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4" w:lineRule="exact"/>
        <w:ind w:right="0" w:rightChars="0"/>
        <w:jc w:val="center"/>
        <w:textAlignment w:val="auto"/>
        <w:outlineLvl w:val="9"/>
        <w:rPr>
          <w:rFonts w:hint="eastAsia" w:ascii="Times New Roman" w:hAnsi="Times New Roman" w:eastAsia="方正小标宋简体" w:cs="方正小标宋简体"/>
          <w:b/>
          <w:bCs/>
          <w:color w:val="auto"/>
          <w:sz w:val="44"/>
          <w:szCs w:val="44"/>
          <w:lang w:eastAsia="zh-CN"/>
        </w:rPr>
      </w:pPr>
      <w:r>
        <w:rPr>
          <w:rFonts w:hint="eastAsia" w:ascii="Times New Roman" w:hAnsi="Times New Roman" w:eastAsia="方正小标宋简体" w:cs="方正小标宋简体"/>
          <w:b/>
          <w:bCs/>
          <w:color w:val="auto"/>
          <w:sz w:val="44"/>
          <w:szCs w:val="44"/>
          <w:lang w:eastAsia="zh-CN"/>
        </w:rPr>
        <w:t>2026年中山市光荣院场馆运行服务</w:t>
      </w:r>
    </w:p>
    <w:p>
      <w:pPr>
        <w:keepNext w:val="0"/>
        <w:keepLines w:val="0"/>
        <w:pageBreakBefore w:val="0"/>
        <w:widowControl w:val="0"/>
        <w:kinsoku/>
        <w:wordWrap/>
        <w:overflowPunct/>
        <w:topLinePunct w:val="0"/>
        <w:autoSpaceDE/>
        <w:autoSpaceDN/>
        <w:bidi w:val="0"/>
        <w:adjustRightInd/>
        <w:snapToGrid/>
        <w:spacing w:line="574" w:lineRule="exact"/>
        <w:ind w:right="0" w:rightChars="0"/>
        <w:jc w:val="center"/>
        <w:textAlignment w:val="auto"/>
        <w:outlineLvl w:val="9"/>
        <w:rPr>
          <w:rFonts w:hint="eastAsia" w:ascii="Times New Roman" w:hAnsi="Times New Roman" w:eastAsia="方正小标宋简体" w:cs="方正小标宋简体"/>
          <w:color w:val="auto"/>
          <w:sz w:val="44"/>
          <w:szCs w:val="44"/>
          <w:lang w:eastAsia="zh-CN"/>
        </w:rPr>
      </w:pPr>
      <w:r>
        <w:rPr>
          <w:rFonts w:hint="eastAsia" w:ascii="Times New Roman" w:hAnsi="Times New Roman" w:eastAsia="方正小标宋简体" w:cs="方正小标宋简体"/>
          <w:b/>
          <w:bCs/>
          <w:color w:val="auto"/>
          <w:sz w:val="44"/>
          <w:szCs w:val="44"/>
          <w:lang w:eastAsia="zh-CN"/>
        </w:rPr>
        <w:t>项目用户需求书</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right="0" w:rightChars="0" w:firstLine="640" w:firstLineChars="200"/>
        <w:textAlignment w:val="auto"/>
        <w:outlineLvl w:val="9"/>
        <w:rPr>
          <w:rFonts w:hint="eastAsia" w:ascii="Times New Roman" w:hAnsi="Times New Roman" w:eastAsia="仿宋_GB2312" w:cs="仿宋_GB2312"/>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right="0" w:rightChars="0" w:firstLine="640" w:firstLineChars="200"/>
        <w:textAlignment w:val="auto"/>
        <w:outlineLvl w:val="9"/>
        <w:rPr>
          <w:rFonts w:hint="eastAsia" w:ascii="Times New Roman" w:hAnsi="Times New Roman" w:eastAsia="黑体" w:cs="黑体"/>
          <w:b w:val="0"/>
          <w:bCs w:val="0"/>
          <w:color w:val="auto"/>
          <w:sz w:val="32"/>
          <w:szCs w:val="32"/>
          <w:lang w:eastAsia="zh-CN"/>
        </w:rPr>
      </w:pPr>
      <w:r>
        <w:rPr>
          <w:rFonts w:hint="eastAsia" w:ascii="Times New Roman" w:hAnsi="Times New Roman" w:eastAsia="黑体" w:cs="黑体"/>
          <w:b w:val="0"/>
          <w:bCs w:val="0"/>
          <w:color w:val="auto"/>
          <w:sz w:val="32"/>
          <w:szCs w:val="32"/>
          <w:lang w:val="en-US" w:eastAsia="zh-CN"/>
        </w:rPr>
        <w:t>一、</w:t>
      </w:r>
      <w:r>
        <w:rPr>
          <w:rFonts w:hint="eastAsia" w:ascii="Times New Roman" w:hAnsi="Times New Roman" w:eastAsia="黑体" w:cs="黑体"/>
          <w:b w:val="0"/>
          <w:bCs w:val="0"/>
          <w:color w:val="auto"/>
          <w:sz w:val="32"/>
          <w:szCs w:val="32"/>
          <w:lang w:eastAsia="zh-CN"/>
        </w:rPr>
        <w:t>项目概述</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right="0" w:rightChars="0" w:firstLine="640" w:firstLineChars="200"/>
        <w:textAlignment w:val="auto"/>
        <w:outlineLvl w:val="9"/>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项目名称：2026年中山市光荣院场馆运行服务项目</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right="0" w:rightChars="0" w:firstLine="640" w:firstLineChars="200"/>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项目地点：中山市南朗街道翠亨村光荣路1号</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right="0" w:rightChars="0" w:firstLine="640" w:firstLineChars="200"/>
        <w:textAlignment w:val="auto"/>
        <w:outlineLvl w:val="9"/>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项目规模：</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right="0" w:rightChars="0" w:firstLine="640" w:firstLineChars="200"/>
        <w:textAlignment w:val="auto"/>
        <w:outlineLvl w:val="9"/>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eastAsia="zh-CN"/>
        </w:rPr>
        <w:t>中山市光荣院（</w:t>
      </w:r>
      <w:r>
        <w:rPr>
          <w:rFonts w:hint="eastAsia" w:ascii="Times New Roman" w:hAnsi="Times New Roman" w:eastAsia="仿宋_GB2312" w:cs="仿宋_GB2312"/>
          <w:color w:val="auto"/>
          <w:sz w:val="32"/>
          <w:szCs w:val="32"/>
          <w:lang w:val="en-US" w:eastAsia="zh-CN"/>
        </w:rPr>
        <w:t>中山革命烈士陵园</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占地面积约2</w:t>
      </w:r>
      <w:r>
        <w:rPr>
          <w:rFonts w:hint="eastAsia" w:ascii="Times New Roman" w:hAnsi="Times New Roman" w:eastAsia="仿宋_GB2312" w:cs="仿宋_GB2312"/>
          <w:color w:val="auto"/>
          <w:sz w:val="32"/>
          <w:szCs w:val="32"/>
          <w:lang w:val="en-US" w:eastAsia="zh-CN"/>
        </w:rPr>
        <w:t>03</w:t>
      </w:r>
      <w:r>
        <w:rPr>
          <w:rFonts w:hint="eastAsia" w:ascii="Times New Roman" w:hAnsi="Times New Roman" w:eastAsia="仿宋_GB2312" w:cs="仿宋_GB2312"/>
          <w:color w:val="auto"/>
          <w:sz w:val="32"/>
          <w:szCs w:val="32"/>
        </w:rPr>
        <w:t>亩</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中山市光荣院集中安置供养我市的孤老烈属和孤老复员军人工作，</w:t>
      </w:r>
      <w:r>
        <w:rPr>
          <w:rFonts w:hint="eastAsia" w:ascii="Times New Roman" w:hAnsi="Times New Roman" w:eastAsia="仿宋_GB2312" w:cs="仿宋_GB2312"/>
          <w:color w:val="auto"/>
          <w:sz w:val="32"/>
          <w:szCs w:val="32"/>
          <w:lang w:eastAsia="zh-CN"/>
        </w:rPr>
        <w:t>现供养</w:t>
      </w:r>
      <w:r>
        <w:rPr>
          <w:rFonts w:hint="eastAsia" w:ascii="Times New Roman" w:hAnsi="Times New Roman" w:eastAsia="仿宋_GB2312" w:cs="仿宋_GB2312"/>
          <w:color w:val="auto"/>
          <w:sz w:val="32"/>
          <w:szCs w:val="32"/>
          <w:lang w:val="en-US" w:eastAsia="zh-CN"/>
        </w:rPr>
        <w:t>2</w:t>
      </w:r>
      <w:r>
        <w:rPr>
          <w:rFonts w:hint="eastAsia" w:ascii="Times New Roman" w:hAnsi="Times New Roman" w:eastAsia="仿宋_GB2312" w:cs="仿宋_GB2312"/>
          <w:color w:val="auto"/>
          <w:sz w:val="32"/>
          <w:szCs w:val="32"/>
          <w:lang w:eastAsia="zh-CN"/>
        </w:rPr>
        <w:t>名老人</w:t>
      </w:r>
      <w:r>
        <w:rPr>
          <w:rFonts w:hint="eastAsia" w:ascii="Times New Roman" w:hAnsi="Times New Roman" w:eastAsia="仿宋_GB2312" w:cs="仿宋_GB2312"/>
          <w:color w:val="auto"/>
          <w:sz w:val="32"/>
          <w:szCs w:val="32"/>
        </w:rPr>
        <w:t>；中山革命烈士陵园是以“褒扬先烈、激励后人”为宗旨，发挥烈士陵园爱国主义教育基地作用，宣传革命事迹，负责对革命史迹文物的收集、保管、陈列、宣传等管理工作</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是</w:t>
      </w:r>
      <w:r>
        <w:rPr>
          <w:rFonts w:hint="eastAsia" w:ascii="Times New Roman" w:hAnsi="Times New Roman" w:eastAsia="仿宋_GB2312" w:cs="仿宋_GB2312"/>
          <w:color w:val="auto"/>
          <w:sz w:val="32"/>
          <w:szCs w:val="32"/>
          <w:lang w:val="en-US" w:eastAsia="zh-CN"/>
        </w:rPr>
        <w:t>国家级烈士纪念设施</w:t>
      </w:r>
      <w:r>
        <w:rPr>
          <w:rFonts w:hint="eastAsia" w:ascii="Times New Roman" w:hAnsi="Times New Roman" w:eastAsia="仿宋_GB2312" w:cs="仿宋_GB2312"/>
          <w:color w:val="auto"/>
          <w:sz w:val="32"/>
          <w:szCs w:val="32"/>
        </w:rPr>
        <w:t>,全国第二批100家爱国主义教育基地，中山党史教育基地。中山革命烈士陵园建筑物主要有门楼、牌坊、革命烈士纪念碑、光荣亭、革命烈士墓和革命史迹陈列馆等组成，门口设有大型停车场</w:t>
      </w:r>
      <w:r>
        <w:rPr>
          <w:rFonts w:hint="eastAsia" w:ascii="Times New Roman" w:hAnsi="Times New Roman" w:eastAsia="仿宋_GB2312" w:cs="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right="0" w:rightChars="0" w:firstLine="640" w:firstLineChars="200"/>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采购单位：中山市光荣院</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right="0" w:rightChars="0" w:firstLine="640" w:firstLineChars="200"/>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i w:val="0"/>
          <w:caps w:val="0"/>
          <w:color w:val="auto"/>
          <w:spacing w:val="0"/>
          <w:sz w:val="32"/>
          <w:szCs w:val="32"/>
          <w:shd w:val="clear" w:fill="FFFFFF"/>
        </w:rPr>
        <w:t>投标要求：投标人必须是广东政府采购智慧云平台物业管理服务定点供应商</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right="0" w:rightChars="0" w:firstLine="640" w:firstLineChars="200"/>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eastAsia="zh-CN"/>
        </w:rPr>
        <w:t>项目预算：</w:t>
      </w:r>
      <w:r>
        <w:rPr>
          <w:rFonts w:hint="eastAsia" w:ascii="Times New Roman" w:hAnsi="Times New Roman" w:eastAsia="仿宋_GB2312" w:cs="仿宋_GB2312"/>
          <w:color w:val="auto"/>
          <w:sz w:val="32"/>
          <w:szCs w:val="32"/>
          <w:lang w:val="en-US" w:eastAsia="zh-CN"/>
        </w:rPr>
        <w:t>80万元</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right="0" w:rightChars="0" w:firstLine="640" w:firstLineChars="200"/>
        <w:textAlignment w:val="auto"/>
        <w:outlineLvl w:val="9"/>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服务时间：2026年4月1日—2027年3月31日</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right="0" w:rightChars="0" w:firstLine="640" w:firstLineChars="200"/>
        <w:textAlignment w:val="auto"/>
        <w:outlineLvl w:val="9"/>
        <w:rPr>
          <w:rFonts w:hint="eastAsia" w:ascii="Times New Roman" w:hAnsi="Times New Roman" w:eastAsia="黑体" w:cs="黑体"/>
          <w:b w:val="0"/>
          <w:bCs w:val="0"/>
          <w:color w:val="auto"/>
          <w:sz w:val="32"/>
          <w:szCs w:val="32"/>
        </w:rPr>
      </w:pPr>
      <w:r>
        <w:rPr>
          <w:rFonts w:hint="eastAsia" w:ascii="Times New Roman" w:hAnsi="Times New Roman" w:eastAsia="黑体" w:cs="黑体"/>
          <w:b w:val="0"/>
          <w:bCs w:val="0"/>
          <w:color w:val="auto"/>
          <w:sz w:val="32"/>
          <w:szCs w:val="32"/>
          <w:lang w:eastAsia="zh-CN"/>
        </w:rPr>
        <w:t>二、服务</w:t>
      </w:r>
      <w:r>
        <w:rPr>
          <w:rFonts w:hint="eastAsia" w:ascii="Times New Roman" w:hAnsi="Times New Roman" w:eastAsia="黑体" w:cs="黑体"/>
          <w:b w:val="0"/>
          <w:bCs w:val="0"/>
          <w:color w:val="auto"/>
          <w:sz w:val="32"/>
          <w:szCs w:val="32"/>
        </w:rPr>
        <w:t>范围</w:t>
      </w:r>
      <w:r>
        <w:rPr>
          <w:rFonts w:hint="eastAsia" w:ascii="Times New Roman" w:hAnsi="Times New Roman" w:eastAsia="黑体" w:cs="黑体"/>
          <w:b w:val="0"/>
          <w:bCs w:val="0"/>
          <w:color w:val="auto"/>
          <w:sz w:val="32"/>
          <w:szCs w:val="32"/>
          <w:lang w:eastAsia="zh-CN"/>
        </w:rPr>
        <w:t>和</w:t>
      </w:r>
      <w:r>
        <w:rPr>
          <w:rFonts w:hint="eastAsia" w:ascii="Times New Roman" w:hAnsi="Times New Roman" w:eastAsia="黑体" w:cs="黑体"/>
          <w:b w:val="0"/>
          <w:bCs w:val="0"/>
          <w:color w:val="auto"/>
          <w:sz w:val="32"/>
          <w:szCs w:val="32"/>
        </w:rPr>
        <w:t>内容</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right="0" w:rightChars="0" w:firstLine="640" w:firstLineChars="200"/>
        <w:textAlignment w:val="auto"/>
        <w:outlineLvl w:val="9"/>
        <w:rPr>
          <w:rFonts w:hint="eastAsia" w:ascii="Times New Roman" w:hAnsi="Times New Roman" w:eastAsia="楷体_GB2312" w:cs="楷体_GB2312"/>
          <w:b w:val="0"/>
          <w:bCs/>
          <w:color w:val="auto"/>
          <w:sz w:val="32"/>
          <w:szCs w:val="32"/>
          <w:lang w:val="en-US" w:eastAsia="zh-CN"/>
        </w:rPr>
      </w:pPr>
      <w:r>
        <w:rPr>
          <w:rFonts w:hint="eastAsia" w:ascii="Times New Roman" w:hAnsi="Times New Roman" w:eastAsia="楷体_GB2312" w:cs="楷体_GB2312"/>
          <w:b w:val="0"/>
          <w:bCs/>
          <w:color w:val="auto"/>
          <w:sz w:val="32"/>
          <w:szCs w:val="32"/>
          <w:lang w:eastAsia="zh-CN"/>
        </w:rPr>
        <w:t>（</w:t>
      </w:r>
      <w:r>
        <w:rPr>
          <w:rFonts w:hint="eastAsia" w:ascii="Times New Roman" w:hAnsi="Times New Roman" w:eastAsia="楷体_GB2312" w:cs="楷体_GB2312"/>
          <w:b w:val="0"/>
          <w:bCs/>
          <w:color w:val="auto"/>
          <w:sz w:val="32"/>
          <w:szCs w:val="32"/>
          <w:lang w:val="en-US" w:eastAsia="zh-CN"/>
        </w:rPr>
        <w:t>一</w:t>
      </w:r>
      <w:r>
        <w:rPr>
          <w:rFonts w:hint="eastAsia" w:ascii="Times New Roman" w:hAnsi="Times New Roman" w:eastAsia="楷体_GB2312" w:cs="楷体_GB2312"/>
          <w:b w:val="0"/>
          <w:bCs/>
          <w:color w:val="auto"/>
          <w:sz w:val="32"/>
          <w:szCs w:val="32"/>
          <w:lang w:eastAsia="zh-CN"/>
        </w:rPr>
        <w:t>）项目</w:t>
      </w:r>
      <w:r>
        <w:rPr>
          <w:rFonts w:hint="eastAsia" w:ascii="Times New Roman" w:hAnsi="Times New Roman" w:eastAsia="楷体_GB2312" w:cs="楷体_GB2312"/>
          <w:b w:val="0"/>
          <w:bCs/>
          <w:color w:val="auto"/>
          <w:sz w:val="32"/>
          <w:szCs w:val="32"/>
          <w:lang w:val="en-US" w:eastAsia="zh-CN"/>
        </w:rPr>
        <w:t>统筹服务</w:t>
      </w:r>
    </w:p>
    <w:p>
      <w:pPr>
        <w:keepNext w:val="0"/>
        <w:keepLines w:val="0"/>
        <w:pageBreakBefore w:val="0"/>
        <w:widowControl w:val="0"/>
        <w:kinsoku/>
        <w:wordWrap/>
        <w:overflowPunct/>
        <w:topLinePunct w:val="0"/>
        <w:autoSpaceDE/>
        <w:autoSpaceDN/>
        <w:bidi w:val="0"/>
        <w:adjustRightInd/>
        <w:snapToGrid/>
        <w:spacing w:line="574" w:lineRule="exact"/>
        <w:ind w:right="0" w:rightChars="0" w:firstLine="640" w:firstLineChars="200"/>
        <w:textAlignment w:val="auto"/>
        <w:outlineLvl w:val="9"/>
        <w:rPr>
          <w:rFonts w:hint="eastAsia" w:ascii="Times New Roman" w:hAnsi="Times New Roman" w:eastAsia="仿宋_GB2312" w:cs="仿宋_GB2312"/>
          <w:b w:val="0"/>
          <w:bCs/>
          <w:color w:val="auto"/>
          <w:sz w:val="32"/>
          <w:szCs w:val="32"/>
          <w:lang w:eastAsia="zh-CN"/>
        </w:rPr>
      </w:pPr>
      <w:r>
        <w:rPr>
          <w:rFonts w:hint="eastAsia" w:ascii="Times New Roman" w:hAnsi="Times New Roman" w:eastAsia="仿宋_GB2312" w:cs="仿宋_GB2312"/>
          <w:i w:val="0"/>
          <w:caps w:val="0"/>
          <w:color w:val="auto"/>
          <w:spacing w:val="0"/>
          <w:sz w:val="32"/>
          <w:szCs w:val="32"/>
          <w:shd w:val="clear" w:fill="FFFFFF"/>
        </w:rPr>
        <w:t>全面统筹协调项目日常管理事务，兼顾协助</w:t>
      </w:r>
      <w:r>
        <w:rPr>
          <w:rFonts w:hint="eastAsia" w:ascii="Times New Roman" w:hAnsi="Times New Roman" w:eastAsia="仿宋_GB2312" w:cs="仿宋_GB2312"/>
          <w:i w:val="0"/>
          <w:caps w:val="0"/>
          <w:color w:val="auto"/>
          <w:spacing w:val="0"/>
          <w:sz w:val="32"/>
          <w:szCs w:val="32"/>
          <w:shd w:val="clear" w:fill="FFFFFF"/>
          <w:lang w:eastAsia="zh-CN"/>
        </w:rPr>
        <w:t>光荣院</w:t>
      </w:r>
      <w:r>
        <w:rPr>
          <w:rFonts w:hint="eastAsia" w:ascii="Times New Roman" w:hAnsi="Times New Roman" w:eastAsia="仿宋_GB2312" w:cs="仿宋_GB2312"/>
          <w:i w:val="0"/>
          <w:caps w:val="0"/>
          <w:color w:val="auto"/>
          <w:spacing w:val="0"/>
          <w:sz w:val="32"/>
          <w:szCs w:val="32"/>
          <w:shd w:val="clear" w:fill="FFFFFF"/>
        </w:rPr>
        <w:t>从事后勤、整理资料等工作。</w:t>
      </w:r>
      <w:r>
        <w:rPr>
          <w:rFonts w:hint="eastAsia" w:ascii="Times New Roman" w:hAnsi="Times New Roman" w:eastAsia="仿宋_GB2312" w:cs="仿宋_GB2312"/>
          <w:color w:val="auto"/>
          <w:sz w:val="32"/>
          <w:szCs w:val="32"/>
          <w:lang w:eastAsia="zh-CN"/>
        </w:rPr>
        <w:t>并对</w:t>
      </w:r>
      <w:r>
        <w:rPr>
          <w:rFonts w:hint="eastAsia" w:ascii="Times New Roman" w:hAnsi="Times New Roman" w:eastAsia="仿宋_GB2312" w:cs="仿宋_GB2312"/>
          <w:color w:val="auto"/>
          <w:sz w:val="32"/>
          <w:szCs w:val="32"/>
        </w:rPr>
        <w:t>管理保安、保洁、绿化人员的出勤、休假等事项，接受</w:t>
      </w:r>
      <w:r>
        <w:rPr>
          <w:rFonts w:hint="eastAsia" w:ascii="Times New Roman" w:hAnsi="Times New Roman" w:eastAsia="仿宋_GB2312" w:cs="仿宋_GB2312"/>
          <w:color w:val="auto"/>
          <w:sz w:val="32"/>
          <w:szCs w:val="32"/>
          <w:lang w:eastAsia="zh-CN"/>
        </w:rPr>
        <w:t>院内</w:t>
      </w:r>
      <w:r>
        <w:rPr>
          <w:rFonts w:hint="eastAsia" w:ascii="Times New Roman" w:hAnsi="Times New Roman" w:eastAsia="仿宋_GB2312" w:cs="仿宋_GB2312"/>
          <w:color w:val="auto"/>
          <w:sz w:val="32"/>
          <w:szCs w:val="32"/>
        </w:rPr>
        <w:t>和公司的指令，安排现场物业工作的开展，以及监督、检查工作完成情况，及时向</w:t>
      </w:r>
      <w:r>
        <w:rPr>
          <w:rFonts w:hint="eastAsia" w:ascii="Times New Roman" w:hAnsi="Times New Roman" w:eastAsia="仿宋_GB2312" w:cs="仿宋_GB2312"/>
          <w:color w:val="auto"/>
          <w:sz w:val="32"/>
          <w:szCs w:val="32"/>
          <w:lang w:eastAsia="zh-CN"/>
        </w:rPr>
        <w:t>院内</w:t>
      </w:r>
      <w:r>
        <w:rPr>
          <w:rFonts w:hint="eastAsia" w:ascii="Times New Roman" w:hAnsi="Times New Roman" w:eastAsia="仿宋_GB2312" w:cs="仿宋_GB2312"/>
          <w:color w:val="auto"/>
          <w:sz w:val="32"/>
          <w:szCs w:val="32"/>
        </w:rPr>
        <w:t>和公司进行工作反馈。</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right="0" w:rightChars="0" w:firstLine="640" w:firstLineChars="200"/>
        <w:textAlignment w:val="auto"/>
        <w:outlineLvl w:val="9"/>
        <w:rPr>
          <w:rFonts w:hint="eastAsia" w:ascii="Times New Roman" w:hAnsi="Times New Roman" w:eastAsia="楷体_GB2312" w:cs="楷体_GB2312"/>
          <w:b w:val="0"/>
          <w:bCs/>
          <w:color w:val="auto"/>
          <w:sz w:val="32"/>
          <w:szCs w:val="32"/>
        </w:rPr>
      </w:pPr>
      <w:r>
        <w:rPr>
          <w:rFonts w:hint="eastAsia" w:ascii="Times New Roman" w:hAnsi="Times New Roman" w:eastAsia="楷体_GB2312" w:cs="楷体_GB2312"/>
          <w:b w:val="0"/>
          <w:bCs/>
          <w:color w:val="auto"/>
          <w:sz w:val="32"/>
          <w:szCs w:val="32"/>
          <w:lang w:eastAsia="zh-CN"/>
        </w:rPr>
        <w:t>（二）</w:t>
      </w:r>
      <w:r>
        <w:rPr>
          <w:rFonts w:hint="eastAsia" w:ascii="Times New Roman" w:hAnsi="Times New Roman" w:eastAsia="楷体_GB2312" w:cs="楷体_GB2312"/>
          <w:b w:val="0"/>
          <w:bCs/>
          <w:color w:val="auto"/>
          <w:sz w:val="32"/>
          <w:szCs w:val="32"/>
        </w:rPr>
        <w:t>保安服务</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right="0" w:rightChars="0" w:firstLine="640" w:firstLineChars="200"/>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保安人员每天工作内容如下：</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right="0" w:rightChars="0" w:firstLine="640" w:firstLineChars="200"/>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1.</w:t>
      </w:r>
      <w:r>
        <w:rPr>
          <w:rFonts w:hint="eastAsia" w:ascii="Times New Roman" w:hAnsi="Times New Roman" w:eastAsia="仿宋_GB2312" w:cs="仿宋_GB2312"/>
          <w:color w:val="auto"/>
          <w:sz w:val="32"/>
          <w:szCs w:val="32"/>
          <w:lang w:eastAsia="zh-CN"/>
        </w:rPr>
        <w:t>办公区域及老人宿舍区域、烈士陵园区域、革命史迹陈列馆区域治安秩序的维持；来访人员和车辆的指引，及停车场的管理；重要设备和设施的防盗和安全保护；</w:t>
      </w:r>
      <w:r>
        <w:rPr>
          <w:rFonts w:hint="eastAsia" w:ascii="Times New Roman" w:hAnsi="Times New Roman" w:eastAsia="仿宋_GB2312" w:cs="仿宋_GB2312"/>
          <w:color w:val="auto"/>
          <w:sz w:val="32"/>
          <w:szCs w:val="32"/>
          <w:lang w:val="en-US" w:eastAsia="zh-CN"/>
        </w:rPr>
        <w:t>祭拜有关物资的管理搬运；</w:t>
      </w:r>
      <w:r>
        <w:rPr>
          <w:rFonts w:hint="eastAsia" w:ascii="Times New Roman" w:hAnsi="Times New Roman" w:eastAsia="仿宋_GB2312" w:cs="仿宋_GB2312"/>
          <w:color w:val="auto"/>
          <w:sz w:val="32"/>
          <w:szCs w:val="32"/>
          <w:lang w:eastAsia="zh-CN"/>
        </w:rPr>
        <w:t>消防安全控制和消防设施设备的维护管理。</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right="0" w:rightChars="0" w:firstLine="640" w:firstLineChars="200"/>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2.光荣院执勤岗亭</w:t>
      </w:r>
      <w:r>
        <w:rPr>
          <w:rFonts w:hint="eastAsia" w:ascii="Times New Roman" w:hAnsi="Times New Roman" w:eastAsia="仿宋_GB2312" w:cs="仿宋_GB2312"/>
          <w:color w:val="auto"/>
          <w:sz w:val="32"/>
          <w:szCs w:val="32"/>
          <w:lang w:eastAsia="zh-CN"/>
        </w:rPr>
        <w:t>24小时值班，24小时监控；</w:t>
      </w:r>
      <w:r>
        <w:rPr>
          <w:rFonts w:hint="eastAsia" w:ascii="Times New Roman" w:hAnsi="Times New Roman" w:eastAsia="仿宋_GB2312" w:cs="仿宋_GB2312"/>
          <w:color w:val="auto"/>
          <w:sz w:val="32"/>
          <w:szCs w:val="32"/>
          <w:lang w:val="en-US" w:eastAsia="zh-CN"/>
        </w:rPr>
        <w:t>烈士陵园执勤岗亭9小时值班。每个区域的安保人员</w:t>
      </w:r>
      <w:r>
        <w:rPr>
          <w:rFonts w:hint="eastAsia" w:ascii="Times New Roman" w:hAnsi="Times New Roman" w:eastAsia="仿宋_GB2312" w:cs="仿宋_GB2312"/>
          <w:color w:val="auto"/>
          <w:sz w:val="32"/>
          <w:szCs w:val="32"/>
          <w:lang w:eastAsia="zh-CN"/>
        </w:rPr>
        <w:t>每</w:t>
      </w:r>
      <w:r>
        <w:rPr>
          <w:rFonts w:hint="eastAsia" w:ascii="Times New Roman" w:hAnsi="Times New Roman" w:eastAsia="仿宋_GB2312" w:cs="仿宋_GB2312"/>
          <w:color w:val="auto"/>
          <w:sz w:val="32"/>
          <w:szCs w:val="32"/>
          <w:lang w:val="en-US" w:eastAsia="zh-CN"/>
        </w:rPr>
        <w:t>2个小时进行一次</w:t>
      </w:r>
      <w:r>
        <w:rPr>
          <w:rFonts w:hint="eastAsia" w:ascii="Times New Roman" w:hAnsi="Times New Roman" w:eastAsia="仿宋_GB2312" w:cs="仿宋_GB2312"/>
          <w:color w:val="auto"/>
          <w:sz w:val="32"/>
          <w:szCs w:val="32"/>
          <w:lang w:eastAsia="zh-CN"/>
        </w:rPr>
        <w:t>流动巡查；交接班做好交接记录；对进出车辆实行有效管理，保持交通有序、畅通；对一般外来访问、办事人员，建立询问登记制度并负责传呼，确保安保工作顺利开展。</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right="0" w:rightChars="0" w:firstLine="640" w:firstLineChars="200"/>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3.</w:t>
      </w:r>
      <w:r>
        <w:rPr>
          <w:rFonts w:hint="eastAsia" w:ascii="Times New Roman" w:hAnsi="Times New Roman" w:eastAsia="仿宋_GB2312" w:cs="仿宋_GB2312"/>
          <w:color w:val="auto"/>
          <w:sz w:val="32"/>
          <w:szCs w:val="32"/>
          <w:lang w:eastAsia="zh-CN"/>
        </w:rPr>
        <w:t>制定保卫巡逻方案，对重点部位增加巡逻频次，指定巡逻路线，巡逻定点记录，发现紧急问题时，立即报告求助，援助人员要求5分钟内到达现场。</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right="0" w:rightChars="0" w:firstLine="640" w:firstLineChars="200"/>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4.</w:t>
      </w:r>
      <w:r>
        <w:rPr>
          <w:rFonts w:hint="eastAsia" w:ascii="Times New Roman" w:hAnsi="Times New Roman" w:eastAsia="仿宋_GB2312" w:cs="仿宋_GB2312"/>
          <w:color w:val="auto"/>
          <w:sz w:val="32"/>
          <w:szCs w:val="32"/>
          <w:lang w:eastAsia="zh-CN"/>
        </w:rPr>
        <w:t>有火、水、警应急预案，每年组织不少于</w:t>
      </w:r>
      <w:r>
        <w:rPr>
          <w:rFonts w:hint="eastAsia" w:ascii="Times New Roman" w:hAnsi="Times New Roman" w:eastAsia="仿宋_GB2312" w:cs="仿宋_GB2312"/>
          <w:color w:val="auto"/>
          <w:sz w:val="32"/>
          <w:szCs w:val="32"/>
          <w:lang w:val="en-US" w:eastAsia="zh-CN"/>
        </w:rPr>
        <w:t>2</w:t>
      </w:r>
      <w:r>
        <w:rPr>
          <w:rFonts w:hint="eastAsia" w:ascii="Times New Roman" w:hAnsi="Times New Roman" w:eastAsia="仿宋_GB2312" w:cs="仿宋_GB2312"/>
          <w:color w:val="auto"/>
          <w:sz w:val="32"/>
          <w:szCs w:val="32"/>
          <w:lang w:eastAsia="zh-CN"/>
        </w:rPr>
        <w:t>次的演练。</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right="0" w:rightChars="0" w:firstLine="640" w:firstLineChars="200"/>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5.</w:t>
      </w:r>
      <w:r>
        <w:rPr>
          <w:rFonts w:hint="eastAsia" w:ascii="Times New Roman" w:hAnsi="Times New Roman" w:eastAsia="仿宋_GB2312" w:cs="仿宋_GB2312"/>
          <w:color w:val="auto"/>
          <w:sz w:val="32"/>
          <w:szCs w:val="32"/>
          <w:lang w:eastAsia="zh-CN"/>
        </w:rPr>
        <w:t>实行三级防火安全检查制度，即项目点月检,巡检人员周检,保安巡逻员日检的三级防火安全检查制度。巡检人员必须坚守岗位,做好检查记录，确保消防设施设备的正常运行。</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right="0" w:rightChars="0" w:firstLine="640" w:firstLineChars="200"/>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6.</w:t>
      </w:r>
      <w:r>
        <w:rPr>
          <w:rFonts w:hint="eastAsia" w:ascii="Times New Roman" w:hAnsi="Times New Roman" w:eastAsia="仿宋_GB2312" w:cs="仿宋_GB2312"/>
          <w:color w:val="auto"/>
          <w:sz w:val="32"/>
          <w:szCs w:val="32"/>
          <w:lang w:eastAsia="zh-CN"/>
        </w:rPr>
        <w:t>突发事件具备成熟的应急处理计划和措施，必要时及时报警并报告业主方，防止事态进一步恶化，协助保护现场。</w:t>
      </w:r>
    </w:p>
    <w:p>
      <w:pPr>
        <w:keepNext w:val="0"/>
        <w:keepLines w:val="0"/>
        <w:pageBreakBefore w:val="0"/>
        <w:widowControl w:val="0"/>
        <w:kinsoku/>
        <w:wordWrap/>
        <w:overflowPunct/>
        <w:topLinePunct w:val="0"/>
        <w:autoSpaceDE/>
        <w:autoSpaceDN/>
        <w:bidi w:val="0"/>
        <w:adjustRightInd/>
        <w:snapToGrid/>
        <w:spacing w:line="574" w:lineRule="exact"/>
        <w:ind w:right="0" w:rightChars="0" w:firstLine="640" w:firstLineChars="200"/>
        <w:textAlignment w:val="auto"/>
        <w:outlineLvl w:val="9"/>
        <w:rPr>
          <w:rFonts w:hint="eastAsia" w:ascii="Times New Roman" w:hAnsi="Times New Roman" w:eastAsia="楷体_GB2312" w:cs="楷体_GB2312"/>
          <w:b w:val="0"/>
          <w:bCs/>
          <w:color w:val="auto"/>
          <w:sz w:val="32"/>
          <w:szCs w:val="32"/>
        </w:rPr>
      </w:pPr>
      <w:r>
        <w:rPr>
          <w:rFonts w:hint="eastAsia" w:ascii="Times New Roman" w:hAnsi="Times New Roman" w:eastAsia="楷体_GB2312" w:cs="楷体_GB2312"/>
          <w:b w:val="0"/>
          <w:bCs/>
          <w:color w:val="auto"/>
          <w:sz w:val="32"/>
          <w:szCs w:val="32"/>
          <w:lang w:val="en-US" w:eastAsia="zh-CN"/>
        </w:rPr>
        <w:t>（三）</w:t>
      </w:r>
      <w:r>
        <w:rPr>
          <w:rFonts w:hint="eastAsia" w:ascii="Times New Roman" w:hAnsi="Times New Roman" w:eastAsia="楷体_GB2312" w:cs="楷体_GB2312"/>
          <w:b w:val="0"/>
          <w:bCs/>
          <w:color w:val="auto"/>
          <w:sz w:val="32"/>
          <w:szCs w:val="32"/>
        </w:rPr>
        <w:t>保洁服务</w:t>
      </w:r>
    </w:p>
    <w:p>
      <w:pPr>
        <w:pStyle w:val="2"/>
        <w:keepNext w:val="0"/>
        <w:keepLines w:val="0"/>
        <w:pageBreakBefore w:val="0"/>
        <w:kinsoku/>
        <w:wordWrap/>
        <w:overflowPunct/>
        <w:topLinePunct w:val="0"/>
        <w:autoSpaceDE/>
        <w:autoSpaceDN/>
        <w:bidi w:val="0"/>
        <w:adjustRightInd/>
        <w:snapToGrid/>
        <w:spacing w:line="574"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color w:val="auto"/>
          <w:kern w:val="2"/>
          <w:sz w:val="32"/>
          <w:szCs w:val="32"/>
          <w:lang w:val="en-US" w:eastAsia="zh-CN" w:bidi="ar-SA"/>
        </w:rPr>
        <w:t>保洁人员具体工作内容如下：</w:t>
      </w:r>
    </w:p>
    <w:p>
      <w:pPr>
        <w:keepNext w:val="0"/>
        <w:keepLines w:val="0"/>
        <w:pageBreakBefore w:val="0"/>
        <w:widowControl w:val="0"/>
        <w:kinsoku/>
        <w:wordWrap/>
        <w:overflowPunct/>
        <w:topLinePunct w:val="0"/>
        <w:autoSpaceDE/>
        <w:autoSpaceDN/>
        <w:bidi w:val="0"/>
        <w:adjustRightInd/>
        <w:snapToGrid/>
        <w:spacing w:line="574" w:lineRule="exact"/>
        <w:ind w:right="0" w:rightChars="0" w:firstLine="640" w:firstLineChars="200"/>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w:t>
      </w:r>
      <w:r>
        <w:rPr>
          <w:rFonts w:hint="eastAsia" w:ascii="Times New Roman" w:hAnsi="Times New Roman" w:eastAsia="仿宋_GB2312" w:cs="仿宋_GB2312"/>
          <w:color w:val="auto"/>
          <w:sz w:val="32"/>
          <w:szCs w:val="32"/>
        </w:rPr>
        <w:t>办公</w:t>
      </w:r>
      <w:r>
        <w:rPr>
          <w:rFonts w:hint="eastAsia" w:ascii="Times New Roman" w:hAnsi="Times New Roman" w:eastAsia="仿宋_GB2312" w:cs="仿宋_GB2312"/>
          <w:color w:val="auto"/>
          <w:sz w:val="32"/>
          <w:szCs w:val="32"/>
          <w:lang w:eastAsia="zh-CN"/>
        </w:rPr>
        <w:t>场所、党员教育基地</w:t>
      </w:r>
      <w:r>
        <w:rPr>
          <w:rFonts w:hint="eastAsia" w:ascii="Times New Roman" w:hAnsi="Times New Roman" w:eastAsia="仿宋_GB2312" w:cs="仿宋_GB2312"/>
          <w:color w:val="auto"/>
          <w:sz w:val="32"/>
          <w:szCs w:val="32"/>
        </w:rPr>
        <w:t>的卫生清洁</w:t>
      </w:r>
    </w:p>
    <w:p>
      <w:pPr>
        <w:keepNext w:val="0"/>
        <w:keepLines w:val="0"/>
        <w:pageBreakBefore w:val="0"/>
        <w:widowControl w:val="0"/>
        <w:kinsoku/>
        <w:wordWrap/>
        <w:overflowPunct/>
        <w:topLinePunct w:val="0"/>
        <w:autoSpaceDE/>
        <w:autoSpaceDN/>
        <w:bidi w:val="0"/>
        <w:adjustRightInd/>
        <w:snapToGrid/>
        <w:spacing w:line="574" w:lineRule="exact"/>
        <w:ind w:right="0" w:rightChars="0" w:firstLine="640" w:firstLineChars="200"/>
        <w:textAlignment w:val="auto"/>
        <w:outlineLvl w:val="9"/>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日常清洁内容：地面清扫、拖擦、办公室桌子和座位抹擦，门窗玻璃擦拭</w:t>
      </w:r>
      <w:r>
        <w:rPr>
          <w:rFonts w:hint="eastAsia" w:ascii="Times New Roman" w:hAnsi="Times New Roman" w:eastAsia="仿宋_GB2312" w:cs="仿宋_GB2312"/>
          <w:color w:val="auto"/>
          <w:sz w:val="32"/>
          <w:szCs w:val="32"/>
          <w:lang w:eastAsia="zh-CN"/>
        </w:rPr>
        <w:t>以及卫生间的清洁工作，</w:t>
      </w:r>
      <w:r>
        <w:rPr>
          <w:rFonts w:hint="eastAsia" w:ascii="Times New Roman" w:hAnsi="Times New Roman" w:eastAsia="仿宋_GB2312" w:cs="仿宋_GB2312"/>
          <w:color w:val="auto"/>
          <w:sz w:val="32"/>
          <w:szCs w:val="32"/>
        </w:rPr>
        <w:t>办公时间全天保洁。</w:t>
      </w:r>
      <w:r>
        <w:rPr>
          <w:rFonts w:hint="eastAsia" w:ascii="Times New Roman" w:hAnsi="Times New Roman" w:eastAsia="仿宋_GB2312" w:cs="仿宋_GB2312"/>
          <w:color w:val="auto"/>
          <w:sz w:val="32"/>
          <w:szCs w:val="32"/>
          <w:lang w:eastAsia="zh-CN"/>
        </w:rPr>
        <w:t>面积约</w:t>
      </w:r>
      <w:r>
        <w:rPr>
          <w:rFonts w:hint="eastAsia" w:ascii="Times New Roman" w:hAnsi="Times New Roman" w:eastAsia="仿宋_GB2312" w:cs="仿宋_GB2312"/>
          <w:color w:val="auto"/>
          <w:sz w:val="32"/>
          <w:szCs w:val="32"/>
          <w:lang w:val="en-US" w:eastAsia="zh-CN"/>
        </w:rPr>
        <w:t>500平方米。</w:t>
      </w:r>
    </w:p>
    <w:p>
      <w:pPr>
        <w:keepNext w:val="0"/>
        <w:keepLines w:val="0"/>
        <w:pageBreakBefore w:val="0"/>
        <w:widowControl w:val="0"/>
        <w:kinsoku/>
        <w:wordWrap/>
        <w:overflowPunct/>
        <w:topLinePunct w:val="0"/>
        <w:autoSpaceDE/>
        <w:autoSpaceDN/>
        <w:bidi w:val="0"/>
        <w:adjustRightInd/>
        <w:snapToGrid/>
        <w:spacing w:line="574" w:lineRule="exact"/>
        <w:ind w:right="0" w:rightChars="0" w:firstLine="640" w:firstLineChars="200"/>
        <w:textAlignment w:val="auto"/>
        <w:outlineLvl w:val="9"/>
        <w:rPr>
          <w:rFonts w:hint="eastAsia" w:ascii="Times New Roman" w:hAnsi="Times New Roman" w:eastAsia="仿宋_GB2312" w:cs="仿宋_GB2312"/>
          <w:color w:val="auto"/>
          <w:sz w:val="32"/>
          <w:szCs w:val="32"/>
          <w:lang w:val="en-US"/>
        </w:rPr>
      </w:pPr>
      <w:r>
        <w:rPr>
          <w:rFonts w:hint="eastAsia" w:ascii="Times New Roman" w:hAnsi="Times New Roman" w:eastAsia="仿宋_GB2312" w:cs="仿宋_GB2312"/>
          <w:color w:val="auto"/>
          <w:sz w:val="32"/>
          <w:szCs w:val="32"/>
          <w:lang w:val="en-US" w:eastAsia="zh-CN"/>
        </w:rPr>
        <w:t>2.</w:t>
      </w:r>
      <w:r>
        <w:rPr>
          <w:rFonts w:hint="eastAsia" w:ascii="Times New Roman" w:hAnsi="Times New Roman" w:eastAsia="仿宋_GB2312" w:cs="仿宋_GB2312"/>
          <w:color w:val="auto"/>
          <w:sz w:val="32"/>
          <w:szCs w:val="32"/>
        </w:rPr>
        <w:t>道路、广场</w:t>
      </w:r>
      <w:r>
        <w:rPr>
          <w:rFonts w:hint="eastAsia" w:ascii="Times New Roman" w:hAnsi="Times New Roman" w:eastAsia="仿宋_GB2312" w:cs="仿宋_GB2312"/>
          <w:color w:val="auto"/>
          <w:sz w:val="32"/>
          <w:szCs w:val="32"/>
          <w:lang w:eastAsia="zh-CN"/>
        </w:rPr>
        <w:t>范围内的清洁卫生</w:t>
      </w:r>
    </w:p>
    <w:p>
      <w:pPr>
        <w:keepNext w:val="0"/>
        <w:keepLines w:val="0"/>
        <w:pageBreakBefore w:val="0"/>
        <w:widowControl w:val="0"/>
        <w:kinsoku/>
        <w:wordWrap/>
        <w:overflowPunct/>
        <w:topLinePunct w:val="0"/>
        <w:autoSpaceDE/>
        <w:autoSpaceDN/>
        <w:bidi w:val="0"/>
        <w:adjustRightInd/>
        <w:snapToGrid/>
        <w:spacing w:line="574" w:lineRule="exact"/>
        <w:ind w:right="0" w:rightChars="0" w:firstLine="640" w:firstLineChars="200"/>
        <w:textAlignment w:val="auto"/>
        <w:outlineLvl w:val="9"/>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园内所有道路及烈士陵园道路和广场地面，每天清扫</w:t>
      </w:r>
      <w:r>
        <w:rPr>
          <w:rFonts w:hint="eastAsia" w:ascii="Times New Roman" w:hAnsi="Times New Roman" w:eastAsia="仿宋_GB2312" w:cs="仿宋_GB2312"/>
          <w:color w:val="auto"/>
          <w:sz w:val="32"/>
          <w:szCs w:val="32"/>
          <w:lang w:val="en-US" w:eastAsia="zh-CN"/>
        </w:rPr>
        <w:t>2</w:t>
      </w:r>
      <w:r>
        <w:rPr>
          <w:rFonts w:hint="eastAsia" w:ascii="Times New Roman" w:hAnsi="Times New Roman" w:eastAsia="仿宋_GB2312" w:cs="仿宋_GB2312"/>
          <w:color w:val="auto"/>
          <w:sz w:val="32"/>
          <w:szCs w:val="32"/>
        </w:rPr>
        <w:t>次。</w:t>
      </w:r>
      <w:r>
        <w:rPr>
          <w:rFonts w:hint="eastAsia" w:ascii="Times New Roman" w:hAnsi="Times New Roman" w:eastAsia="仿宋_GB2312" w:cs="仿宋_GB2312"/>
          <w:color w:val="auto"/>
          <w:sz w:val="32"/>
          <w:szCs w:val="32"/>
          <w:lang w:eastAsia="zh-CN"/>
        </w:rPr>
        <w:t>面积约</w:t>
      </w:r>
      <w:r>
        <w:rPr>
          <w:rFonts w:hint="eastAsia" w:ascii="Times New Roman" w:hAnsi="Times New Roman" w:eastAsia="仿宋_GB2312" w:cs="仿宋_GB2312"/>
          <w:color w:val="auto"/>
          <w:sz w:val="32"/>
          <w:szCs w:val="32"/>
          <w:lang w:val="en-US" w:eastAsia="zh-CN"/>
        </w:rPr>
        <w:t>12000平方米。</w:t>
      </w:r>
    </w:p>
    <w:p>
      <w:pPr>
        <w:keepNext w:val="0"/>
        <w:keepLines w:val="0"/>
        <w:pageBreakBefore w:val="0"/>
        <w:widowControl w:val="0"/>
        <w:kinsoku/>
        <w:wordWrap/>
        <w:overflowPunct/>
        <w:topLinePunct w:val="0"/>
        <w:autoSpaceDE/>
        <w:autoSpaceDN/>
        <w:bidi w:val="0"/>
        <w:adjustRightInd/>
        <w:snapToGrid/>
        <w:spacing w:line="574" w:lineRule="exact"/>
        <w:ind w:right="0" w:rightChars="0" w:firstLine="640" w:firstLineChars="200"/>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3.</w:t>
      </w:r>
      <w:r>
        <w:rPr>
          <w:rFonts w:hint="eastAsia" w:ascii="Times New Roman" w:hAnsi="Times New Roman" w:eastAsia="仿宋_GB2312" w:cs="仿宋_GB2312"/>
          <w:color w:val="auto"/>
          <w:sz w:val="32"/>
          <w:szCs w:val="32"/>
        </w:rPr>
        <w:t>公共卫生间的清洁卫生</w:t>
      </w:r>
    </w:p>
    <w:p>
      <w:pPr>
        <w:keepNext w:val="0"/>
        <w:keepLines w:val="0"/>
        <w:pageBreakBefore w:val="0"/>
        <w:widowControl w:val="0"/>
        <w:kinsoku/>
        <w:wordWrap/>
        <w:overflowPunct/>
        <w:topLinePunct w:val="0"/>
        <w:autoSpaceDE/>
        <w:autoSpaceDN/>
        <w:bidi w:val="0"/>
        <w:adjustRightInd/>
        <w:snapToGrid/>
        <w:spacing w:line="574" w:lineRule="exact"/>
        <w:ind w:right="0" w:rightChars="0" w:firstLine="640" w:firstLineChars="200"/>
        <w:textAlignment w:val="auto"/>
        <w:outlineLvl w:val="9"/>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男、女公共卫生间专人负责，每天上午及下午各拖扫一次，全天保洁</w:t>
      </w:r>
      <w:r>
        <w:rPr>
          <w:rFonts w:hint="eastAsia" w:ascii="Times New Roman" w:hAnsi="Times New Roman" w:eastAsia="仿宋_GB2312" w:cs="仿宋_GB2312"/>
          <w:color w:val="auto"/>
          <w:sz w:val="32"/>
          <w:szCs w:val="32"/>
          <w:lang w:eastAsia="zh-CN"/>
        </w:rPr>
        <w:t>。面积约</w:t>
      </w:r>
      <w:r>
        <w:rPr>
          <w:rFonts w:hint="eastAsia" w:ascii="Times New Roman" w:hAnsi="Times New Roman" w:eastAsia="仿宋_GB2312" w:cs="仿宋_GB2312"/>
          <w:color w:val="auto"/>
          <w:sz w:val="32"/>
          <w:szCs w:val="32"/>
          <w:lang w:val="en-US" w:eastAsia="zh-CN"/>
        </w:rPr>
        <w:t>200平方米。</w:t>
      </w:r>
    </w:p>
    <w:p>
      <w:pPr>
        <w:keepNext w:val="0"/>
        <w:keepLines w:val="0"/>
        <w:pageBreakBefore w:val="0"/>
        <w:widowControl w:val="0"/>
        <w:kinsoku/>
        <w:wordWrap/>
        <w:overflowPunct/>
        <w:topLinePunct w:val="0"/>
        <w:autoSpaceDE/>
        <w:autoSpaceDN/>
        <w:bidi w:val="0"/>
        <w:adjustRightInd/>
        <w:snapToGrid/>
        <w:spacing w:line="574" w:lineRule="exact"/>
        <w:ind w:right="0" w:rightChars="0" w:firstLine="640" w:firstLineChars="200"/>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4.</w:t>
      </w:r>
      <w:r>
        <w:rPr>
          <w:rFonts w:hint="eastAsia" w:ascii="Times New Roman" w:hAnsi="Times New Roman" w:eastAsia="仿宋_GB2312" w:cs="仿宋_GB2312"/>
          <w:color w:val="auto"/>
          <w:sz w:val="32"/>
          <w:szCs w:val="32"/>
          <w:lang w:eastAsia="zh-CN"/>
        </w:rPr>
        <w:t>革命史迹陈列馆清洁卫生</w:t>
      </w:r>
      <w:r>
        <w:rPr>
          <w:rFonts w:hint="eastAsia" w:ascii="Times New Roman" w:hAnsi="Times New Roman" w:eastAsia="仿宋_GB2312" w:cs="仿宋_GB2312"/>
          <w:color w:val="auto"/>
          <w:sz w:val="32"/>
          <w:szCs w:val="32"/>
        </w:rPr>
        <w:t>日常清洁内容：地面清扫、拖擦、</w:t>
      </w:r>
      <w:r>
        <w:rPr>
          <w:rFonts w:hint="eastAsia" w:ascii="Times New Roman" w:hAnsi="Times New Roman" w:eastAsia="仿宋_GB2312" w:cs="仿宋_GB2312"/>
          <w:color w:val="auto"/>
          <w:sz w:val="32"/>
          <w:szCs w:val="32"/>
          <w:lang w:eastAsia="zh-CN"/>
        </w:rPr>
        <w:t>展柜、</w:t>
      </w:r>
      <w:r>
        <w:rPr>
          <w:rFonts w:hint="eastAsia" w:ascii="Times New Roman" w:hAnsi="Times New Roman" w:eastAsia="仿宋_GB2312" w:cs="仿宋_GB2312"/>
          <w:color w:val="auto"/>
          <w:sz w:val="32"/>
          <w:szCs w:val="32"/>
        </w:rPr>
        <w:t>桌子和座位抹擦，门窗玻璃擦拭，时间全天保洁。卫生间专人负责，每天上午及下午各拖扫一次，全天保洁</w:t>
      </w:r>
      <w:r>
        <w:rPr>
          <w:rFonts w:hint="eastAsia" w:ascii="Times New Roman" w:hAnsi="Times New Roman" w:eastAsia="仿宋_GB2312" w:cs="仿宋_GB2312"/>
          <w:color w:val="auto"/>
          <w:sz w:val="32"/>
          <w:szCs w:val="32"/>
          <w:lang w:eastAsia="zh-CN"/>
        </w:rPr>
        <w:t>。面积约</w:t>
      </w:r>
      <w:r>
        <w:rPr>
          <w:rFonts w:hint="eastAsia" w:ascii="Times New Roman" w:hAnsi="Times New Roman" w:eastAsia="仿宋_GB2312" w:cs="仿宋_GB2312"/>
          <w:color w:val="auto"/>
          <w:sz w:val="32"/>
          <w:szCs w:val="32"/>
          <w:lang w:val="en-US" w:eastAsia="zh-CN"/>
        </w:rPr>
        <w:t>600平方米。</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right="0" w:rightChars="0" w:firstLine="640" w:firstLineChars="200"/>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5.</w:t>
      </w:r>
      <w:r>
        <w:rPr>
          <w:rFonts w:hint="eastAsia" w:ascii="Times New Roman" w:hAnsi="Times New Roman" w:eastAsia="仿宋_GB2312" w:cs="仿宋_GB2312"/>
          <w:color w:val="auto"/>
          <w:sz w:val="32"/>
          <w:szCs w:val="32"/>
        </w:rPr>
        <w:t>停车场</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right="0" w:rightChars="0" w:firstLine="640" w:firstLineChars="200"/>
        <w:textAlignment w:val="auto"/>
        <w:outlineLvl w:val="9"/>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停车场</w:t>
      </w:r>
      <w:r>
        <w:rPr>
          <w:rFonts w:hint="eastAsia" w:ascii="Times New Roman" w:hAnsi="Times New Roman" w:eastAsia="仿宋_GB2312" w:cs="仿宋_GB2312"/>
          <w:color w:val="auto"/>
          <w:sz w:val="32"/>
          <w:szCs w:val="32"/>
          <w:lang w:eastAsia="zh-CN"/>
        </w:rPr>
        <w:t>每天</w:t>
      </w:r>
      <w:r>
        <w:rPr>
          <w:rFonts w:hint="eastAsia" w:ascii="Times New Roman" w:hAnsi="Times New Roman" w:eastAsia="仿宋_GB2312" w:cs="仿宋_GB2312"/>
          <w:color w:val="auto"/>
          <w:sz w:val="32"/>
          <w:szCs w:val="32"/>
        </w:rPr>
        <w:t>清扫一次，保持干净整洁无污渍。</w:t>
      </w:r>
      <w:r>
        <w:rPr>
          <w:rFonts w:hint="eastAsia" w:ascii="Times New Roman" w:hAnsi="Times New Roman" w:eastAsia="仿宋_GB2312" w:cs="仿宋_GB2312"/>
          <w:color w:val="auto"/>
          <w:sz w:val="32"/>
          <w:szCs w:val="32"/>
          <w:lang w:eastAsia="zh-CN"/>
        </w:rPr>
        <w:t>面积约</w:t>
      </w:r>
      <w:r>
        <w:rPr>
          <w:rFonts w:hint="eastAsia" w:ascii="Times New Roman" w:hAnsi="Times New Roman" w:eastAsia="仿宋_GB2312" w:cs="仿宋_GB2312"/>
          <w:color w:val="auto"/>
          <w:sz w:val="32"/>
          <w:szCs w:val="32"/>
          <w:lang w:val="en-US" w:eastAsia="zh-CN"/>
        </w:rPr>
        <w:t>6500平方米。</w:t>
      </w:r>
    </w:p>
    <w:p>
      <w:pPr>
        <w:keepNext w:val="0"/>
        <w:keepLines w:val="0"/>
        <w:pageBreakBefore w:val="0"/>
        <w:widowControl w:val="0"/>
        <w:kinsoku/>
        <w:wordWrap/>
        <w:overflowPunct/>
        <w:topLinePunct w:val="0"/>
        <w:autoSpaceDE/>
        <w:autoSpaceDN/>
        <w:bidi w:val="0"/>
        <w:adjustRightInd/>
        <w:snapToGrid/>
        <w:spacing w:line="574" w:lineRule="exact"/>
        <w:ind w:right="0" w:rightChars="0" w:firstLine="640" w:firstLineChars="200"/>
        <w:textAlignment w:val="auto"/>
        <w:outlineLvl w:val="9"/>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6.</w:t>
      </w:r>
      <w:r>
        <w:rPr>
          <w:rFonts w:hint="eastAsia" w:ascii="Times New Roman" w:hAnsi="Times New Roman" w:eastAsia="仿宋_GB2312" w:cs="仿宋_GB2312"/>
          <w:color w:val="auto"/>
          <w:sz w:val="32"/>
          <w:szCs w:val="32"/>
        </w:rPr>
        <w:t>除“四害”</w:t>
      </w:r>
      <w:r>
        <w:rPr>
          <w:rFonts w:hint="eastAsia" w:ascii="Times New Roman" w:hAnsi="Times New Roman" w:eastAsia="仿宋_GB2312" w:cs="仿宋_GB2312"/>
          <w:color w:val="auto"/>
          <w:sz w:val="32"/>
          <w:szCs w:val="32"/>
          <w:lang w:eastAsia="zh-CN"/>
        </w:rPr>
        <w:t>服务</w:t>
      </w:r>
    </w:p>
    <w:p>
      <w:pPr>
        <w:keepNext w:val="0"/>
        <w:keepLines w:val="0"/>
        <w:pageBreakBefore w:val="0"/>
        <w:widowControl w:val="0"/>
        <w:kinsoku/>
        <w:wordWrap/>
        <w:overflowPunct/>
        <w:topLinePunct w:val="0"/>
        <w:autoSpaceDE/>
        <w:autoSpaceDN/>
        <w:bidi w:val="0"/>
        <w:adjustRightInd/>
        <w:snapToGrid/>
        <w:spacing w:line="574" w:lineRule="exact"/>
        <w:ind w:right="0" w:rightChars="0" w:firstLine="640" w:firstLineChars="200"/>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rPr>
        <w:t>除四害标准，执行《广东省除“四害”管理规定》中的城镇“除四害”标准。定期开展除四害，项目点主要以办公楼区域、宿舍区域</w:t>
      </w:r>
      <w:r>
        <w:rPr>
          <w:rFonts w:hint="eastAsia" w:ascii="Times New Roman" w:hAnsi="Times New Roman" w:eastAsia="仿宋_GB2312" w:cs="仿宋_GB2312"/>
          <w:color w:val="auto"/>
          <w:sz w:val="32"/>
          <w:szCs w:val="32"/>
          <w:lang w:eastAsia="zh-CN"/>
        </w:rPr>
        <w:t>灭鼠、</w:t>
      </w:r>
      <w:r>
        <w:rPr>
          <w:rFonts w:hint="eastAsia" w:ascii="Times New Roman" w:hAnsi="Times New Roman" w:eastAsia="仿宋_GB2312" w:cs="仿宋_GB2312"/>
          <w:color w:val="auto"/>
          <w:sz w:val="32"/>
          <w:szCs w:val="32"/>
        </w:rPr>
        <w:t>灭蚊、</w:t>
      </w:r>
      <w:r>
        <w:rPr>
          <w:rFonts w:hint="eastAsia" w:ascii="Times New Roman" w:hAnsi="Times New Roman" w:eastAsia="仿宋_GB2312" w:cs="仿宋_GB2312"/>
          <w:color w:val="auto"/>
          <w:sz w:val="32"/>
          <w:szCs w:val="32"/>
          <w:lang w:eastAsia="zh-CN"/>
        </w:rPr>
        <w:t>灭蚁、</w:t>
      </w:r>
      <w:r>
        <w:rPr>
          <w:rFonts w:hint="eastAsia" w:ascii="Times New Roman" w:hAnsi="Times New Roman" w:eastAsia="仿宋_GB2312" w:cs="仿宋_GB2312"/>
          <w:color w:val="auto"/>
          <w:sz w:val="32"/>
          <w:szCs w:val="32"/>
        </w:rPr>
        <w:t>灭蟑为主。</w:t>
      </w:r>
      <w:r>
        <w:rPr>
          <w:rFonts w:hint="eastAsia" w:ascii="Times New Roman" w:hAnsi="Times New Roman" w:eastAsia="仿宋_GB2312" w:cs="仿宋_GB2312"/>
          <w:color w:val="auto"/>
          <w:sz w:val="32"/>
          <w:szCs w:val="32"/>
          <w:lang w:eastAsia="zh-CN"/>
        </w:rPr>
        <w:t>革命史迹陈列馆以灭鼠与灭蚁为主。</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right="0" w:rightChars="0" w:firstLine="640" w:firstLineChars="200"/>
        <w:textAlignment w:val="auto"/>
        <w:outlineLvl w:val="9"/>
        <w:rPr>
          <w:rFonts w:hint="eastAsia" w:ascii="Times New Roman" w:hAnsi="Times New Roman" w:eastAsia="楷体_GB2312" w:cs="楷体_GB2312"/>
          <w:color w:val="auto"/>
          <w:sz w:val="32"/>
          <w:szCs w:val="32"/>
          <w:lang w:eastAsia="zh-CN"/>
        </w:rPr>
      </w:pPr>
      <w:r>
        <w:rPr>
          <w:rFonts w:hint="eastAsia" w:ascii="Times New Roman" w:hAnsi="Times New Roman" w:eastAsia="楷体_GB2312" w:cs="楷体_GB2312"/>
          <w:color w:val="auto"/>
          <w:sz w:val="32"/>
          <w:szCs w:val="32"/>
          <w:lang w:eastAsia="zh-CN"/>
        </w:rPr>
        <w:t>（四）安全生产管理工作</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right="0" w:rightChars="0" w:firstLine="640" w:firstLineChars="200"/>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1.负责全院范围内的供水管线的维修、监护与保养。</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right="0" w:rightChars="0" w:firstLine="640" w:firstLineChars="200"/>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2.负责全院供电线路的维修与保养发现故障及时解决。</w:t>
      </w:r>
    </w:p>
    <w:p>
      <w:pPr>
        <w:pStyle w:val="1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right="0" w:firstLine="640" w:firstLineChars="200"/>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3.</w:t>
      </w:r>
      <w:r>
        <w:rPr>
          <w:rFonts w:hint="eastAsia" w:ascii="Times New Roman" w:hAnsi="Times New Roman" w:eastAsia="仿宋_GB2312" w:cs="仿宋_GB2312"/>
          <w:i w:val="0"/>
          <w:iCs w:val="0"/>
          <w:caps w:val="0"/>
          <w:color w:val="0F1115"/>
          <w:spacing w:val="0"/>
          <w:sz w:val="32"/>
          <w:szCs w:val="32"/>
          <w:shd w:val="clear" w:fill="FFFFFF"/>
        </w:rPr>
        <w:t>负责</w:t>
      </w:r>
      <w:r>
        <w:rPr>
          <w:rFonts w:hint="eastAsia" w:ascii="Times New Roman" w:hAnsi="Times New Roman" w:eastAsia="仿宋_GB2312" w:cs="仿宋_GB2312"/>
          <w:i w:val="0"/>
          <w:iCs w:val="0"/>
          <w:caps w:val="0"/>
          <w:color w:val="0F1115"/>
          <w:spacing w:val="0"/>
          <w:sz w:val="32"/>
          <w:szCs w:val="32"/>
          <w:shd w:val="clear" w:fill="FFFFFF"/>
          <w:lang w:eastAsia="zh-CN"/>
        </w:rPr>
        <w:t>院</w:t>
      </w:r>
      <w:r>
        <w:rPr>
          <w:rFonts w:hint="eastAsia" w:ascii="Times New Roman" w:hAnsi="Times New Roman" w:eastAsia="仿宋_GB2312" w:cs="仿宋_GB2312"/>
          <w:i w:val="0"/>
          <w:iCs w:val="0"/>
          <w:caps w:val="0"/>
          <w:color w:val="0F1115"/>
          <w:spacing w:val="0"/>
          <w:sz w:val="32"/>
          <w:szCs w:val="32"/>
          <w:shd w:val="clear" w:fill="FFFFFF"/>
        </w:rPr>
        <w:t>内所有消防设备设施（如灭火器、消火栓、应急灯、疏散指示标志、报警系统等）的日常检查与维护保养。定期配合进行专业消防检测，全面排查消防隐患，确保所有消防设备完好有效，符合国家消防安全规范。</w:t>
      </w:r>
      <w:r>
        <w:rPr>
          <w:rFonts w:hint="eastAsia" w:ascii="Times New Roman" w:hAnsi="Times New Roman" w:eastAsia="仿宋_GB2312" w:cs="仿宋_GB2312"/>
          <w:i w:val="0"/>
          <w:iCs w:val="0"/>
          <w:caps w:val="0"/>
          <w:color w:val="0F1115"/>
          <w:spacing w:val="0"/>
          <w:sz w:val="32"/>
          <w:szCs w:val="32"/>
          <w:shd w:val="clear" w:fill="FFFFFF"/>
          <w:lang w:val="en-US" w:eastAsia="zh-CN"/>
        </w:rPr>
        <w:t>熟悉院内部结构，遇突发火灾等，会操作使用消防设备和组织人员疏散。</w:t>
      </w:r>
    </w:p>
    <w:p>
      <w:pPr>
        <w:pStyle w:val="2"/>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lang w:val="en-US" w:eastAsia="zh-CN"/>
        </w:rPr>
      </w:pPr>
      <w:r>
        <w:rPr>
          <w:rFonts w:hint="eastAsia" w:ascii="Times New Roman" w:hAnsi="Times New Roman" w:eastAsia="仿宋_GB2312" w:cs="仿宋_GB2312"/>
          <w:color w:val="auto"/>
          <w:sz w:val="32"/>
          <w:szCs w:val="32"/>
          <w:lang w:val="en-US" w:eastAsia="zh-CN"/>
        </w:rPr>
        <w:t>4.每两个月及春节、国庆、劳动节等重要节日前夕需开展1次安全生产大排查，排查内容需登记造册并逐一整改。</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right="0" w:rightChars="0" w:firstLine="640" w:firstLineChars="200"/>
        <w:textAlignment w:val="auto"/>
        <w:outlineLvl w:val="9"/>
        <w:rPr>
          <w:rFonts w:hint="eastAsia" w:ascii="Times New Roman" w:hAnsi="Times New Roman" w:eastAsia="楷体_GB2312" w:cs="楷体_GB2312"/>
          <w:b w:val="0"/>
          <w:bCs/>
          <w:color w:val="auto"/>
          <w:sz w:val="32"/>
          <w:szCs w:val="32"/>
        </w:rPr>
      </w:pPr>
      <w:r>
        <w:rPr>
          <w:rFonts w:hint="eastAsia" w:ascii="Times New Roman" w:hAnsi="Times New Roman" w:eastAsia="楷体_GB2312" w:cs="楷体_GB2312"/>
          <w:b w:val="0"/>
          <w:bCs/>
          <w:color w:val="auto"/>
          <w:sz w:val="32"/>
          <w:szCs w:val="32"/>
          <w:lang w:eastAsia="zh-CN"/>
        </w:rPr>
        <w:t>（五）</w:t>
      </w:r>
      <w:r>
        <w:rPr>
          <w:rFonts w:hint="eastAsia" w:ascii="Times New Roman" w:hAnsi="Times New Roman" w:eastAsia="楷体_GB2312" w:cs="楷体_GB2312"/>
          <w:b w:val="0"/>
          <w:bCs/>
          <w:color w:val="auto"/>
          <w:sz w:val="32"/>
          <w:szCs w:val="32"/>
        </w:rPr>
        <w:t>绿化服务</w:t>
      </w:r>
    </w:p>
    <w:p>
      <w:pPr>
        <w:keepNext w:val="0"/>
        <w:keepLines w:val="0"/>
        <w:pageBreakBefore w:val="0"/>
        <w:widowControl w:val="0"/>
        <w:kinsoku/>
        <w:wordWrap/>
        <w:overflowPunct/>
        <w:topLinePunct w:val="0"/>
        <w:autoSpaceDE/>
        <w:autoSpaceDN/>
        <w:bidi w:val="0"/>
        <w:adjustRightInd/>
        <w:snapToGrid/>
        <w:spacing w:line="574" w:lineRule="exact"/>
        <w:ind w:right="0" w:rightChars="0" w:firstLine="640" w:firstLineChars="200"/>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rPr>
        <w:t>中山市光荣院及烈士陵园内，除建筑物和道路、广场，其余为大面积绿化地，草坪，灌木，乔木，果树园，品种丰富，数量大，为保持项目点优美舒适，生机勃勃的绿化环境，特设置绿化工作人员，对绿化进行专业细致的养护。户外绿化养护，包括草坪、树木养护等，</w:t>
      </w:r>
      <w:r>
        <w:rPr>
          <w:rFonts w:hint="eastAsia" w:ascii="Times New Roman" w:hAnsi="Times New Roman" w:eastAsia="仿宋_GB2312" w:cs="仿宋_GB2312"/>
          <w:color w:val="auto"/>
          <w:sz w:val="32"/>
          <w:szCs w:val="32"/>
          <w:lang w:eastAsia="zh-CN"/>
        </w:rPr>
        <w:t>面积约</w:t>
      </w:r>
      <w:r>
        <w:rPr>
          <w:rFonts w:hint="eastAsia" w:ascii="Times New Roman" w:hAnsi="Times New Roman" w:eastAsia="仿宋_GB2312" w:cs="仿宋_GB2312"/>
          <w:color w:val="auto"/>
          <w:sz w:val="32"/>
          <w:szCs w:val="32"/>
          <w:lang w:val="en-US" w:eastAsia="zh-CN"/>
        </w:rPr>
        <w:t>70000平方米（不包含山的面积）。</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right="0" w:rightChars="0" w:firstLine="640" w:firstLineChars="200"/>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rPr>
        <w:t>绿化服务主要内容</w:t>
      </w:r>
      <w:r>
        <w:rPr>
          <w:rFonts w:hint="eastAsia" w:ascii="Times New Roman" w:hAnsi="Times New Roman" w:eastAsia="仿宋_GB2312" w:cs="仿宋_GB2312"/>
          <w:color w:val="auto"/>
          <w:sz w:val="32"/>
          <w:szCs w:val="32"/>
          <w:lang w:eastAsia="zh-CN"/>
        </w:rPr>
        <w:t>：</w:t>
      </w:r>
      <w:bookmarkStart w:id="10" w:name="_GoBack"/>
      <w:bookmarkEnd w:id="10"/>
    </w:p>
    <w:p>
      <w:pPr>
        <w:keepNext w:val="0"/>
        <w:keepLines w:val="0"/>
        <w:pageBreakBefore w:val="0"/>
        <w:widowControl w:val="0"/>
        <w:kinsoku/>
        <w:wordWrap/>
        <w:overflowPunct/>
        <w:topLinePunct w:val="0"/>
        <w:autoSpaceDE/>
        <w:autoSpaceDN/>
        <w:bidi w:val="0"/>
        <w:adjustRightInd/>
        <w:snapToGrid/>
        <w:spacing w:line="574" w:lineRule="exact"/>
        <w:ind w:right="0" w:rightChars="0" w:firstLine="640" w:firstLineChars="200"/>
        <w:textAlignment w:val="auto"/>
        <w:outlineLvl w:val="9"/>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各种花草树木成活率达95%以上</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绿化地无纸屑、垃圾等杂物；不被人恶意践踏、破坏、发现情况要及时制止，一旦损坏及时补种。</w:t>
      </w:r>
      <w:r>
        <w:rPr>
          <w:rFonts w:hint="eastAsia" w:ascii="Times New Roman" w:hAnsi="Times New Roman" w:eastAsia="仿宋_GB2312" w:cs="仿宋_GB2312"/>
          <w:color w:val="auto"/>
          <w:sz w:val="32"/>
          <w:szCs w:val="32"/>
          <w:lang w:eastAsia="zh-CN"/>
        </w:rPr>
        <w:t>每月进行一次</w:t>
      </w:r>
      <w:r>
        <w:rPr>
          <w:rFonts w:hint="eastAsia" w:ascii="Times New Roman" w:hAnsi="Times New Roman" w:eastAsia="仿宋_GB2312" w:cs="仿宋_GB2312"/>
          <w:color w:val="auto"/>
          <w:sz w:val="32"/>
          <w:szCs w:val="32"/>
        </w:rPr>
        <w:t>剪草和除草、除虫、施肥，保持草地平整、美观</w:t>
      </w:r>
      <w:r>
        <w:rPr>
          <w:rFonts w:hint="eastAsia" w:ascii="Times New Roman" w:hAnsi="Times New Roman" w:eastAsia="仿宋_GB2312" w:cs="仿宋_GB2312"/>
          <w:color w:val="auto"/>
          <w:sz w:val="32"/>
          <w:szCs w:val="32"/>
          <w:lang w:eastAsia="zh-CN"/>
        </w:rPr>
        <w:t>，定期开展绿化植物形态固化工作，</w:t>
      </w:r>
      <w:r>
        <w:rPr>
          <w:rFonts w:hint="eastAsia" w:ascii="Times New Roman" w:hAnsi="Times New Roman" w:eastAsia="仿宋_GB2312" w:cs="仿宋_GB2312"/>
          <w:color w:val="auto"/>
          <w:sz w:val="32"/>
          <w:szCs w:val="32"/>
        </w:rPr>
        <w:t>修剪后的绿化垃圾及时清理。</w:t>
      </w:r>
    </w:p>
    <w:p>
      <w:pPr>
        <w:keepNext w:val="0"/>
        <w:keepLines w:val="0"/>
        <w:pageBreakBefore w:val="0"/>
        <w:widowControl w:val="0"/>
        <w:kinsoku/>
        <w:wordWrap/>
        <w:overflowPunct/>
        <w:topLinePunct w:val="0"/>
        <w:autoSpaceDE/>
        <w:autoSpaceDN/>
        <w:bidi w:val="0"/>
        <w:adjustRightInd/>
        <w:snapToGrid/>
        <w:spacing w:line="574" w:lineRule="exact"/>
        <w:ind w:right="0" w:rightChars="0" w:firstLine="640" w:firstLineChars="200"/>
        <w:textAlignment w:val="auto"/>
        <w:outlineLvl w:val="9"/>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每</w:t>
      </w:r>
      <w:r>
        <w:rPr>
          <w:rFonts w:hint="eastAsia" w:ascii="Times New Roman" w:hAnsi="Times New Roman" w:eastAsia="仿宋_GB2312" w:cs="仿宋_GB2312"/>
          <w:color w:val="auto"/>
          <w:sz w:val="32"/>
          <w:szCs w:val="32"/>
          <w:lang w:eastAsia="zh-CN"/>
        </w:rPr>
        <w:t>天对</w:t>
      </w:r>
      <w:r>
        <w:rPr>
          <w:rFonts w:hint="eastAsia" w:ascii="Times New Roman" w:hAnsi="Times New Roman" w:eastAsia="仿宋_GB2312" w:cs="仿宋_GB2312"/>
          <w:color w:val="auto"/>
          <w:sz w:val="32"/>
          <w:szCs w:val="32"/>
        </w:rPr>
        <w:t>果园地里的落叶</w:t>
      </w:r>
      <w:r>
        <w:rPr>
          <w:rFonts w:hint="eastAsia" w:ascii="Times New Roman" w:hAnsi="Times New Roman" w:eastAsia="仿宋_GB2312" w:cs="仿宋_GB2312"/>
          <w:color w:val="auto"/>
          <w:sz w:val="32"/>
          <w:szCs w:val="32"/>
          <w:lang w:eastAsia="zh-CN"/>
        </w:rPr>
        <w:t>进行</w:t>
      </w:r>
      <w:r>
        <w:rPr>
          <w:rFonts w:hint="eastAsia" w:ascii="Times New Roman" w:hAnsi="Times New Roman" w:eastAsia="仿宋_GB2312" w:cs="仿宋_GB2312"/>
          <w:color w:val="auto"/>
          <w:sz w:val="32"/>
          <w:szCs w:val="32"/>
        </w:rPr>
        <w:t>清理。</w:t>
      </w:r>
    </w:p>
    <w:p>
      <w:pPr>
        <w:keepNext w:val="0"/>
        <w:keepLines w:val="0"/>
        <w:pageBreakBefore w:val="0"/>
        <w:widowControl w:val="0"/>
        <w:kinsoku/>
        <w:wordWrap/>
        <w:overflowPunct/>
        <w:topLinePunct w:val="0"/>
        <w:autoSpaceDE/>
        <w:autoSpaceDN/>
        <w:bidi w:val="0"/>
        <w:adjustRightInd/>
        <w:snapToGrid/>
        <w:spacing w:line="574" w:lineRule="exact"/>
        <w:ind w:right="0" w:rightChars="0" w:firstLine="640" w:firstLineChars="200"/>
        <w:textAlignment w:val="auto"/>
        <w:outlineLvl w:val="9"/>
        <w:rPr>
          <w:rFonts w:hint="eastAsia" w:ascii="Times New Roman" w:hAnsi="Times New Roman" w:eastAsia="楷体_GB2312" w:cs="楷体_GB2312"/>
          <w:color w:val="auto"/>
          <w:sz w:val="32"/>
          <w:szCs w:val="32"/>
          <w:lang w:val="en-US" w:eastAsia="zh-CN"/>
        </w:rPr>
      </w:pPr>
      <w:r>
        <w:rPr>
          <w:rFonts w:hint="eastAsia" w:ascii="Times New Roman" w:hAnsi="Times New Roman" w:eastAsia="楷体_GB2312" w:cs="楷体_GB2312"/>
          <w:color w:val="auto"/>
          <w:sz w:val="32"/>
          <w:szCs w:val="32"/>
          <w:lang w:eastAsia="zh-CN"/>
        </w:rPr>
        <w:t>（</w:t>
      </w:r>
      <w:r>
        <w:rPr>
          <w:rFonts w:hint="eastAsia" w:ascii="Times New Roman" w:hAnsi="Times New Roman" w:eastAsia="楷体_GB2312" w:cs="楷体_GB2312"/>
          <w:color w:val="auto"/>
          <w:sz w:val="32"/>
          <w:szCs w:val="32"/>
          <w:lang w:val="en-US" w:eastAsia="zh-CN"/>
        </w:rPr>
        <w:t>六</w:t>
      </w:r>
      <w:r>
        <w:rPr>
          <w:rFonts w:hint="eastAsia" w:ascii="Times New Roman" w:hAnsi="Times New Roman" w:eastAsia="楷体_GB2312" w:cs="楷体_GB2312"/>
          <w:color w:val="auto"/>
          <w:sz w:val="32"/>
          <w:szCs w:val="32"/>
          <w:lang w:eastAsia="zh-CN"/>
        </w:rPr>
        <w:t>）</w:t>
      </w:r>
      <w:r>
        <w:rPr>
          <w:rFonts w:hint="eastAsia" w:ascii="Times New Roman" w:hAnsi="Times New Roman" w:eastAsia="楷体_GB2312" w:cs="楷体_GB2312"/>
          <w:color w:val="auto"/>
          <w:sz w:val="32"/>
          <w:szCs w:val="32"/>
          <w:lang w:val="en-US" w:eastAsia="zh-CN"/>
        </w:rPr>
        <w:t>日常修缮维护、劳动工具购买、绿化耗材购买等服务</w:t>
      </w:r>
    </w:p>
    <w:p>
      <w:pPr>
        <w:pStyle w:val="2"/>
        <w:keepNext w:val="0"/>
        <w:keepLines w:val="0"/>
        <w:pageBreakBefore w:val="0"/>
        <w:kinsoku/>
        <w:wordWrap/>
        <w:overflowPunct/>
        <w:topLinePunct w:val="0"/>
        <w:autoSpaceDE/>
        <w:autoSpaceDN/>
        <w:bidi w:val="0"/>
        <w:adjustRightInd/>
        <w:snapToGrid/>
        <w:spacing w:line="574" w:lineRule="exact"/>
        <w:ind w:firstLine="64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按照甲方要求，对光荣院和烈士陵园场地硬底化部分（地砖）、围栏、给排水、水电维修、消防设备、监控设备及其他日常设施设备进行维修维护，包括维修耗材成本和人员成本等支出；按照甲方要求，定期购买锄头、铁锹、手套、汽油、镰刀、割草机等农具；按照甲方要求，购买化肥、除草剂、农药等绿化耗材。本项支出每年不超过8万元，超过8万元部分由甲方负责。每次支出项目，需提交有关报价文件甲方，甲方审核通过后方可实施。如同类项目在同样材料、工期、工艺的范围内有其他单位报价比乙方低的，甲方有权指定乙方到该单位进行委托采购，开展有关维修维护工作。</w:t>
      </w:r>
    </w:p>
    <w:p>
      <w:pPr>
        <w:pStyle w:val="2"/>
        <w:keepNext w:val="0"/>
        <w:keepLines w:val="0"/>
        <w:pageBreakBefore w:val="0"/>
        <w:kinsoku/>
        <w:wordWrap/>
        <w:overflowPunct/>
        <w:topLinePunct w:val="0"/>
        <w:autoSpaceDE/>
        <w:autoSpaceDN/>
        <w:bidi w:val="0"/>
        <w:adjustRightInd/>
        <w:snapToGrid/>
        <w:spacing w:line="574" w:lineRule="exact"/>
        <w:ind w:firstLine="640"/>
        <w:textAlignment w:val="auto"/>
        <w:rPr>
          <w:rFonts w:hint="eastAsia" w:ascii="Times New Roman" w:hAnsi="Times New Roman" w:eastAsia="楷体_GB2312" w:cs="楷体_GB2312"/>
          <w:color w:val="auto"/>
          <w:sz w:val="32"/>
          <w:szCs w:val="32"/>
          <w:lang w:val="en-US" w:eastAsia="zh-CN"/>
        </w:rPr>
      </w:pPr>
      <w:r>
        <w:rPr>
          <w:rFonts w:hint="eastAsia" w:ascii="Times New Roman" w:hAnsi="Times New Roman" w:eastAsia="楷体_GB2312" w:cs="楷体_GB2312"/>
          <w:color w:val="auto"/>
          <w:sz w:val="32"/>
          <w:szCs w:val="32"/>
          <w:lang w:val="en-US" w:eastAsia="zh-CN"/>
        </w:rPr>
        <w:t>（七）烈士陵园讲解服务</w:t>
      </w:r>
    </w:p>
    <w:p>
      <w:pPr>
        <w:pStyle w:val="2"/>
        <w:keepNext w:val="0"/>
        <w:keepLines w:val="0"/>
        <w:pageBreakBefore w:val="0"/>
        <w:kinsoku/>
        <w:wordWrap/>
        <w:overflowPunct/>
        <w:topLinePunct w:val="0"/>
        <w:autoSpaceDE/>
        <w:autoSpaceDN/>
        <w:bidi w:val="0"/>
        <w:adjustRightInd/>
        <w:snapToGrid/>
        <w:spacing w:line="574" w:lineRule="exact"/>
        <w:ind w:firstLine="640"/>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为发挥中山革命烈士陵园国家级烈士纪念设施作用，需招聘1名专职讲解员开展烈士陵园讲解服务，具体要求如下：</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right="0" w:rightChars="0" w:firstLine="616" w:firstLineChars="200"/>
        <w:textAlignment w:val="auto"/>
        <w:outlineLvl w:val="9"/>
        <w:rPr>
          <w:rFonts w:hint="default" w:ascii="Times New Roman" w:hAnsi="Times New Roman" w:eastAsia="仿宋_GB2312" w:cs="仿宋_GB2312"/>
          <w:b w:val="0"/>
          <w:bCs w:val="0"/>
          <w:color w:val="auto"/>
          <w:spacing w:val="-6"/>
          <w:kern w:val="0"/>
          <w:sz w:val="32"/>
          <w:szCs w:val="32"/>
          <w:lang w:val="en-US" w:eastAsia="zh-CN"/>
        </w:rPr>
      </w:pPr>
      <w:r>
        <w:rPr>
          <w:rFonts w:hint="eastAsia" w:ascii="Times New Roman" w:hAnsi="Times New Roman" w:eastAsia="仿宋_GB2312" w:cs="仿宋_GB2312"/>
          <w:b w:val="0"/>
          <w:bCs w:val="0"/>
          <w:color w:val="auto"/>
          <w:spacing w:val="-6"/>
          <w:kern w:val="0"/>
          <w:sz w:val="32"/>
          <w:szCs w:val="32"/>
          <w:lang w:val="en-US" w:eastAsia="zh-CN"/>
        </w:rPr>
        <w:t>1.服务内容：</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right="0" w:rightChars="0" w:firstLine="616" w:firstLineChars="200"/>
        <w:textAlignment w:val="auto"/>
        <w:outlineLvl w:val="9"/>
        <w:rPr>
          <w:rFonts w:hint="eastAsia" w:ascii="Times New Roman" w:hAnsi="Times New Roman" w:eastAsia="仿宋_GB2312" w:cs="仿宋_GB2312"/>
          <w:b w:val="0"/>
          <w:bCs w:val="0"/>
          <w:color w:val="auto"/>
          <w:spacing w:val="-6"/>
          <w:kern w:val="0"/>
          <w:sz w:val="32"/>
          <w:szCs w:val="32"/>
          <w:lang w:eastAsia="zh-CN"/>
        </w:rPr>
      </w:pPr>
      <w:r>
        <w:rPr>
          <w:rFonts w:hint="eastAsia" w:ascii="Times New Roman" w:hAnsi="Times New Roman" w:eastAsia="仿宋_GB2312" w:cs="仿宋_GB2312"/>
          <w:b w:val="0"/>
          <w:bCs w:val="0"/>
          <w:color w:val="auto"/>
          <w:spacing w:val="-6"/>
          <w:kern w:val="0"/>
          <w:sz w:val="32"/>
          <w:szCs w:val="32"/>
          <w:lang w:eastAsia="zh-CN"/>
        </w:rPr>
        <w:t>（</w:t>
      </w:r>
      <w:r>
        <w:rPr>
          <w:rFonts w:hint="eastAsia" w:ascii="Times New Roman" w:hAnsi="Times New Roman" w:eastAsia="仿宋_GB2312" w:cs="仿宋_GB2312"/>
          <w:b w:val="0"/>
          <w:bCs w:val="0"/>
          <w:color w:val="auto"/>
          <w:spacing w:val="-6"/>
          <w:kern w:val="0"/>
          <w:sz w:val="32"/>
          <w:szCs w:val="32"/>
          <w:lang w:val="en-US" w:eastAsia="zh-CN"/>
        </w:rPr>
        <w:t>1</w:t>
      </w:r>
      <w:r>
        <w:rPr>
          <w:rFonts w:hint="eastAsia" w:ascii="Times New Roman" w:hAnsi="Times New Roman" w:eastAsia="仿宋_GB2312" w:cs="仿宋_GB2312"/>
          <w:b w:val="0"/>
          <w:bCs w:val="0"/>
          <w:color w:val="auto"/>
          <w:spacing w:val="-6"/>
          <w:kern w:val="0"/>
          <w:sz w:val="32"/>
          <w:szCs w:val="32"/>
          <w:lang w:eastAsia="zh-CN"/>
        </w:rPr>
        <w:t>）从事中山革命烈士陵园讲解工作（</w:t>
      </w:r>
      <w:r>
        <w:rPr>
          <w:rFonts w:hint="eastAsia" w:ascii="Times New Roman" w:hAnsi="Times New Roman" w:eastAsia="仿宋_GB2312" w:cs="仿宋_GB2312"/>
          <w:b w:val="0"/>
          <w:bCs w:val="0"/>
          <w:color w:val="auto"/>
          <w:spacing w:val="-6"/>
          <w:kern w:val="0"/>
          <w:sz w:val="32"/>
          <w:szCs w:val="32"/>
          <w:lang w:val="en-US" w:eastAsia="zh-CN"/>
        </w:rPr>
        <w:t>祭拜流程主持、陈列馆讲解、祭拜物资制作准备及其他烈士陵园服务保障工作</w:t>
      </w:r>
      <w:r>
        <w:rPr>
          <w:rFonts w:hint="eastAsia" w:ascii="Times New Roman" w:hAnsi="Times New Roman" w:eastAsia="仿宋_GB2312" w:cs="仿宋_GB2312"/>
          <w:b w:val="0"/>
          <w:bCs w:val="0"/>
          <w:color w:val="auto"/>
          <w:spacing w:val="-6"/>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right="0" w:rightChars="0" w:firstLine="616" w:firstLineChars="200"/>
        <w:textAlignment w:val="auto"/>
        <w:outlineLvl w:val="9"/>
        <w:rPr>
          <w:rFonts w:hint="eastAsia" w:ascii="Times New Roman" w:hAnsi="Times New Roman" w:eastAsia="仿宋_GB2312" w:cs="仿宋_GB2312"/>
          <w:b w:val="0"/>
          <w:bCs w:val="0"/>
          <w:color w:val="auto"/>
          <w:spacing w:val="-6"/>
          <w:kern w:val="0"/>
          <w:sz w:val="32"/>
          <w:szCs w:val="32"/>
          <w:lang w:eastAsia="zh-CN"/>
        </w:rPr>
      </w:pPr>
      <w:r>
        <w:rPr>
          <w:rFonts w:hint="eastAsia" w:ascii="Times New Roman" w:hAnsi="Times New Roman" w:eastAsia="仿宋_GB2312" w:cs="仿宋_GB2312"/>
          <w:b w:val="0"/>
          <w:bCs w:val="0"/>
          <w:color w:val="auto"/>
          <w:spacing w:val="-6"/>
          <w:kern w:val="0"/>
          <w:sz w:val="32"/>
          <w:szCs w:val="32"/>
          <w:lang w:eastAsia="zh-CN"/>
        </w:rPr>
        <w:t>（</w:t>
      </w:r>
      <w:r>
        <w:rPr>
          <w:rFonts w:hint="eastAsia" w:ascii="Times New Roman" w:hAnsi="Times New Roman" w:eastAsia="仿宋_GB2312" w:cs="仿宋_GB2312"/>
          <w:b w:val="0"/>
          <w:bCs w:val="0"/>
          <w:color w:val="auto"/>
          <w:spacing w:val="-6"/>
          <w:kern w:val="0"/>
          <w:sz w:val="32"/>
          <w:szCs w:val="32"/>
          <w:lang w:val="en-US" w:eastAsia="zh-CN"/>
        </w:rPr>
        <w:t>2</w:t>
      </w:r>
      <w:r>
        <w:rPr>
          <w:rFonts w:hint="eastAsia" w:ascii="Times New Roman" w:hAnsi="Times New Roman" w:eastAsia="仿宋_GB2312" w:cs="仿宋_GB2312"/>
          <w:b w:val="0"/>
          <w:bCs w:val="0"/>
          <w:color w:val="auto"/>
          <w:spacing w:val="-6"/>
          <w:kern w:val="0"/>
          <w:sz w:val="32"/>
          <w:szCs w:val="32"/>
          <w:lang w:eastAsia="zh-CN"/>
        </w:rPr>
        <w:t>）协助办公室完成</w:t>
      </w:r>
      <w:r>
        <w:rPr>
          <w:rFonts w:hint="eastAsia" w:ascii="Times New Roman" w:hAnsi="Times New Roman" w:eastAsia="仿宋_GB2312" w:cs="仿宋_GB2312"/>
          <w:b w:val="0"/>
          <w:bCs w:val="0"/>
          <w:color w:val="auto"/>
          <w:spacing w:val="-6"/>
          <w:kern w:val="0"/>
          <w:sz w:val="32"/>
          <w:szCs w:val="32"/>
          <w:lang w:val="en-US" w:eastAsia="zh-CN"/>
        </w:rPr>
        <w:t>烈士陵园其他服务保障</w:t>
      </w:r>
      <w:r>
        <w:rPr>
          <w:rFonts w:hint="eastAsia" w:ascii="Times New Roman" w:hAnsi="Times New Roman" w:eastAsia="仿宋_GB2312" w:cs="仿宋_GB2312"/>
          <w:b w:val="0"/>
          <w:bCs w:val="0"/>
          <w:color w:val="auto"/>
          <w:spacing w:val="-6"/>
          <w:kern w:val="0"/>
          <w:sz w:val="32"/>
          <w:szCs w:val="32"/>
          <w:lang w:eastAsia="zh-CN"/>
        </w:rPr>
        <w:t>工作；</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right="0" w:rightChars="0" w:firstLine="616" w:firstLineChars="200"/>
        <w:textAlignment w:val="auto"/>
        <w:outlineLvl w:val="9"/>
        <w:rPr>
          <w:rFonts w:hint="eastAsia" w:ascii="Times New Roman" w:hAnsi="Times New Roman" w:eastAsia="仿宋_GB2312" w:cs="仿宋_GB2312"/>
          <w:b w:val="0"/>
          <w:bCs w:val="0"/>
          <w:color w:val="auto"/>
          <w:spacing w:val="-6"/>
          <w:kern w:val="0"/>
          <w:sz w:val="32"/>
          <w:szCs w:val="32"/>
          <w:lang w:eastAsia="zh-CN"/>
        </w:rPr>
      </w:pPr>
      <w:r>
        <w:rPr>
          <w:rFonts w:hint="eastAsia" w:ascii="Times New Roman" w:hAnsi="Times New Roman" w:eastAsia="仿宋_GB2312" w:cs="仿宋_GB2312"/>
          <w:b w:val="0"/>
          <w:bCs w:val="0"/>
          <w:color w:val="auto"/>
          <w:spacing w:val="-6"/>
          <w:kern w:val="0"/>
          <w:sz w:val="32"/>
          <w:szCs w:val="32"/>
          <w:lang w:eastAsia="zh-CN"/>
        </w:rPr>
        <w:t>（</w:t>
      </w:r>
      <w:r>
        <w:rPr>
          <w:rFonts w:hint="eastAsia" w:ascii="Times New Roman" w:hAnsi="Times New Roman" w:eastAsia="仿宋_GB2312" w:cs="仿宋_GB2312"/>
          <w:b w:val="0"/>
          <w:bCs w:val="0"/>
          <w:color w:val="auto"/>
          <w:spacing w:val="-6"/>
          <w:kern w:val="0"/>
          <w:sz w:val="32"/>
          <w:szCs w:val="32"/>
          <w:lang w:val="en-US" w:eastAsia="zh-CN"/>
        </w:rPr>
        <w:t>3</w:t>
      </w:r>
      <w:r>
        <w:rPr>
          <w:rFonts w:hint="eastAsia" w:ascii="Times New Roman" w:hAnsi="Times New Roman" w:eastAsia="仿宋_GB2312" w:cs="仿宋_GB2312"/>
          <w:b w:val="0"/>
          <w:bCs w:val="0"/>
          <w:color w:val="auto"/>
          <w:spacing w:val="-6"/>
          <w:kern w:val="0"/>
          <w:sz w:val="32"/>
          <w:szCs w:val="32"/>
          <w:lang w:eastAsia="zh-CN"/>
        </w:rPr>
        <w:t>）完成上级交办的各项工作任务；</w:t>
      </w:r>
    </w:p>
    <w:p>
      <w:pPr>
        <w:pStyle w:val="18"/>
        <w:keepNext w:val="0"/>
        <w:keepLines w:val="0"/>
        <w:pageBreakBefore w:val="0"/>
        <w:widowControl w:val="0"/>
        <w:numPr>
          <w:ilvl w:val="0"/>
          <w:numId w:val="0"/>
        </w:numPr>
        <w:kinsoku/>
        <w:wordWrap/>
        <w:overflowPunct/>
        <w:topLinePunct w:val="0"/>
        <w:autoSpaceDE/>
        <w:autoSpaceDN/>
        <w:bidi w:val="0"/>
        <w:snapToGrid/>
        <w:spacing w:line="574" w:lineRule="exact"/>
        <w:ind w:right="0" w:rightChars="0" w:firstLine="640" w:firstLineChars="200"/>
        <w:textAlignment w:val="auto"/>
        <w:rPr>
          <w:rFonts w:hint="eastAsia" w:ascii="Times New Roman" w:hAnsi="Times New Roman"/>
          <w:color w:val="auto"/>
        </w:rPr>
      </w:pPr>
      <w:r>
        <w:rPr>
          <w:rFonts w:hint="eastAsia" w:ascii="Times New Roman" w:hAnsi="Times New Roman" w:eastAsia="仿宋_GB2312" w:cs="Times New Roman"/>
          <w:color w:val="auto"/>
          <w:kern w:val="2"/>
          <w:sz w:val="32"/>
          <w:szCs w:val="32"/>
          <w:lang w:val="en-US" w:eastAsia="zh-CN" w:bidi="ar-SA"/>
        </w:rPr>
        <w:t>（4）完成采购人安排的其他与岗位相关的工作，并服从采购人的管理和监督。</w:t>
      </w:r>
    </w:p>
    <w:p>
      <w:pPr>
        <w:keepNext w:val="0"/>
        <w:keepLines w:val="0"/>
        <w:pageBreakBefore w:val="0"/>
        <w:widowControl w:val="0"/>
        <w:kinsoku/>
        <w:wordWrap/>
        <w:overflowPunct/>
        <w:topLinePunct w:val="0"/>
        <w:autoSpaceDE/>
        <w:autoSpaceDN/>
        <w:bidi w:val="0"/>
        <w:adjustRightInd/>
        <w:snapToGrid/>
        <w:spacing w:line="574" w:lineRule="exact"/>
        <w:ind w:right="0" w:rightChars="0" w:firstLine="640" w:firstLineChars="200"/>
        <w:textAlignment w:val="auto"/>
        <w:outlineLvl w:val="9"/>
        <w:rPr>
          <w:rFonts w:hint="eastAsia" w:ascii="Times New Roman" w:hAnsi="Times New Roman" w:eastAsia="仿宋_GB2312" w:cs="仿宋_GB2312"/>
          <w:b w:val="0"/>
          <w:bCs w:val="0"/>
          <w:color w:val="auto"/>
          <w:sz w:val="32"/>
          <w:szCs w:val="32"/>
          <w:lang w:eastAsia="zh-CN"/>
        </w:rPr>
      </w:pPr>
      <w:r>
        <w:rPr>
          <w:rFonts w:hint="eastAsia" w:ascii="Times New Roman" w:hAnsi="Times New Roman" w:eastAsia="仿宋_GB2312" w:cs="仿宋_GB2312"/>
          <w:b w:val="0"/>
          <w:bCs w:val="0"/>
          <w:color w:val="auto"/>
          <w:sz w:val="32"/>
          <w:szCs w:val="32"/>
          <w:lang w:val="en-US" w:eastAsia="zh-CN"/>
        </w:rPr>
        <w:t>2.</w:t>
      </w:r>
      <w:r>
        <w:rPr>
          <w:rFonts w:hint="eastAsia" w:ascii="Times New Roman" w:hAnsi="Times New Roman" w:eastAsia="仿宋_GB2312" w:cs="仿宋_GB2312"/>
          <w:b w:val="0"/>
          <w:bCs w:val="0"/>
          <w:color w:val="auto"/>
          <w:sz w:val="32"/>
          <w:szCs w:val="32"/>
          <w:lang w:eastAsia="zh-CN"/>
        </w:rPr>
        <w:t>人员要求：</w:t>
      </w:r>
    </w:p>
    <w:p>
      <w:pPr>
        <w:keepNext w:val="0"/>
        <w:keepLines w:val="0"/>
        <w:pageBreakBefore w:val="0"/>
        <w:widowControl w:val="0"/>
        <w:kinsoku/>
        <w:wordWrap/>
        <w:overflowPunct/>
        <w:topLinePunct w:val="0"/>
        <w:autoSpaceDE/>
        <w:autoSpaceDN/>
        <w:bidi w:val="0"/>
        <w:adjustRightInd/>
        <w:snapToGrid/>
        <w:spacing w:line="574" w:lineRule="exact"/>
        <w:ind w:right="0" w:rightChars="0" w:firstLine="560"/>
        <w:textAlignment w:val="auto"/>
        <w:outlineLvl w:val="9"/>
        <w:rPr>
          <w:rFonts w:hint="eastAsia" w:ascii="Times New Roman" w:hAnsi="Times New Roman" w:eastAsia="仿宋_GB2312" w:cs="仿宋_GB2312"/>
          <w:b w:val="0"/>
          <w:bCs w:val="0"/>
          <w:color w:val="auto"/>
          <w:sz w:val="32"/>
          <w:szCs w:val="32"/>
        </w:rPr>
      </w:pPr>
      <w:r>
        <w:rPr>
          <w:rFonts w:hint="eastAsia" w:ascii="Times New Roman" w:hAnsi="Times New Roman" w:eastAsia="仿宋_GB2312" w:cs="仿宋_GB2312"/>
          <w:b w:val="0"/>
          <w:bCs w:val="0"/>
          <w:color w:val="auto"/>
          <w:sz w:val="32"/>
          <w:szCs w:val="32"/>
        </w:rPr>
        <w:t>（</w:t>
      </w:r>
      <w:r>
        <w:rPr>
          <w:rFonts w:hint="eastAsia" w:ascii="Times New Roman" w:hAnsi="Times New Roman" w:eastAsia="仿宋_GB2312" w:cs="仿宋_GB2312"/>
          <w:b w:val="0"/>
          <w:bCs w:val="0"/>
          <w:color w:val="auto"/>
          <w:sz w:val="32"/>
          <w:szCs w:val="32"/>
          <w:lang w:val="en-US" w:eastAsia="zh-CN"/>
        </w:rPr>
        <w:t>1</w:t>
      </w:r>
      <w:r>
        <w:rPr>
          <w:rFonts w:hint="eastAsia" w:ascii="Times New Roman" w:hAnsi="Times New Roman" w:eastAsia="仿宋_GB2312" w:cs="仿宋_GB2312"/>
          <w:b w:val="0"/>
          <w:bCs w:val="0"/>
          <w:color w:val="auto"/>
          <w:sz w:val="32"/>
          <w:szCs w:val="32"/>
        </w:rPr>
        <w:t>）具有中华人民共和国国籍，热爱讲解员岗位工作；</w:t>
      </w:r>
    </w:p>
    <w:p>
      <w:pPr>
        <w:keepNext w:val="0"/>
        <w:keepLines w:val="0"/>
        <w:pageBreakBefore w:val="0"/>
        <w:widowControl w:val="0"/>
        <w:kinsoku/>
        <w:wordWrap/>
        <w:overflowPunct/>
        <w:topLinePunct w:val="0"/>
        <w:autoSpaceDE/>
        <w:autoSpaceDN/>
        <w:bidi w:val="0"/>
        <w:adjustRightInd/>
        <w:snapToGrid/>
        <w:spacing w:line="574" w:lineRule="exact"/>
        <w:ind w:right="0" w:rightChars="0" w:firstLine="560"/>
        <w:textAlignment w:val="auto"/>
        <w:outlineLvl w:val="9"/>
        <w:rPr>
          <w:rFonts w:hint="eastAsia" w:ascii="Times New Roman" w:hAnsi="Times New Roman" w:eastAsia="仿宋_GB2312" w:cs="仿宋_GB2312"/>
          <w:b w:val="0"/>
          <w:bCs w:val="0"/>
          <w:color w:val="auto"/>
          <w:sz w:val="32"/>
          <w:szCs w:val="32"/>
        </w:rPr>
      </w:pPr>
      <w:r>
        <w:rPr>
          <w:rFonts w:hint="eastAsia" w:ascii="Times New Roman" w:hAnsi="Times New Roman" w:eastAsia="仿宋_GB2312" w:cs="仿宋_GB2312"/>
          <w:b w:val="0"/>
          <w:bCs w:val="0"/>
          <w:color w:val="auto"/>
          <w:sz w:val="32"/>
          <w:szCs w:val="32"/>
        </w:rPr>
        <w:t>（</w:t>
      </w:r>
      <w:r>
        <w:rPr>
          <w:rFonts w:hint="eastAsia" w:ascii="Times New Roman" w:hAnsi="Times New Roman" w:eastAsia="仿宋_GB2312" w:cs="仿宋_GB2312"/>
          <w:b w:val="0"/>
          <w:bCs w:val="0"/>
          <w:color w:val="auto"/>
          <w:sz w:val="32"/>
          <w:szCs w:val="32"/>
          <w:lang w:val="en-US" w:eastAsia="zh-CN"/>
        </w:rPr>
        <w:t>2</w:t>
      </w:r>
      <w:r>
        <w:rPr>
          <w:rFonts w:hint="eastAsia" w:ascii="Times New Roman" w:hAnsi="Times New Roman" w:eastAsia="仿宋_GB2312" w:cs="仿宋_GB2312"/>
          <w:b w:val="0"/>
          <w:bCs w:val="0"/>
          <w:color w:val="auto"/>
          <w:sz w:val="32"/>
          <w:szCs w:val="32"/>
        </w:rPr>
        <w:t>）遵守宪法和法律，品行端正，无违法犯罪记录；</w:t>
      </w:r>
    </w:p>
    <w:p>
      <w:pPr>
        <w:keepNext w:val="0"/>
        <w:keepLines w:val="0"/>
        <w:pageBreakBefore w:val="0"/>
        <w:widowControl w:val="0"/>
        <w:kinsoku/>
        <w:wordWrap/>
        <w:overflowPunct/>
        <w:topLinePunct w:val="0"/>
        <w:autoSpaceDE/>
        <w:autoSpaceDN/>
        <w:bidi w:val="0"/>
        <w:adjustRightInd/>
        <w:snapToGrid/>
        <w:spacing w:line="574" w:lineRule="exact"/>
        <w:ind w:right="0" w:rightChars="0" w:firstLine="560"/>
        <w:textAlignment w:val="auto"/>
        <w:outlineLvl w:val="9"/>
        <w:rPr>
          <w:rFonts w:hint="eastAsia" w:ascii="Times New Roman" w:hAnsi="Times New Roman" w:eastAsia="仿宋_GB2312" w:cs="仿宋_GB2312"/>
          <w:b w:val="0"/>
          <w:bCs w:val="0"/>
          <w:color w:val="auto"/>
          <w:sz w:val="32"/>
          <w:szCs w:val="32"/>
        </w:rPr>
      </w:pPr>
      <w:r>
        <w:rPr>
          <w:rFonts w:hint="eastAsia" w:ascii="Times New Roman" w:hAnsi="Times New Roman" w:eastAsia="仿宋_GB2312" w:cs="仿宋_GB2312"/>
          <w:b w:val="0"/>
          <w:bCs w:val="0"/>
          <w:color w:val="auto"/>
          <w:sz w:val="32"/>
          <w:szCs w:val="32"/>
        </w:rPr>
        <w:t>（</w:t>
      </w:r>
      <w:r>
        <w:rPr>
          <w:rFonts w:hint="eastAsia" w:ascii="Times New Roman" w:hAnsi="Times New Roman" w:eastAsia="仿宋_GB2312" w:cs="仿宋_GB2312"/>
          <w:b w:val="0"/>
          <w:bCs w:val="0"/>
          <w:color w:val="auto"/>
          <w:sz w:val="32"/>
          <w:szCs w:val="32"/>
          <w:lang w:val="en-US" w:eastAsia="zh-CN"/>
        </w:rPr>
        <w:t>3</w:t>
      </w:r>
      <w:r>
        <w:rPr>
          <w:rFonts w:hint="eastAsia" w:ascii="Times New Roman" w:hAnsi="Times New Roman" w:eastAsia="仿宋_GB2312" w:cs="仿宋_GB2312"/>
          <w:b w:val="0"/>
          <w:bCs w:val="0"/>
          <w:color w:val="auto"/>
          <w:sz w:val="32"/>
          <w:szCs w:val="32"/>
        </w:rPr>
        <w:t>）具有良好的品行，身体健康，无不良嗜好；</w:t>
      </w:r>
    </w:p>
    <w:p>
      <w:pPr>
        <w:keepNext w:val="0"/>
        <w:keepLines w:val="0"/>
        <w:pageBreakBefore w:val="0"/>
        <w:widowControl w:val="0"/>
        <w:kinsoku/>
        <w:wordWrap/>
        <w:overflowPunct/>
        <w:topLinePunct w:val="0"/>
        <w:autoSpaceDE/>
        <w:autoSpaceDN/>
        <w:bidi w:val="0"/>
        <w:adjustRightInd/>
        <w:snapToGrid/>
        <w:spacing w:line="574" w:lineRule="exact"/>
        <w:ind w:right="0" w:rightChars="0" w:firstLine="560"/>
        <w:textAlignment w:val="auto"/>
        <w:outlineLvl w:val="9"/>
        <w:rPr>
          <w:rFonts w:hint="eastAsia" w:ascii="Times New Roman" w:hAnsi="Times New Roman" w:eastAsia="仿宋_GB2312" w:cs="仿宋_GB2312"/>
          <w:b w:val="0"/>
          <w:bCs w:val="0"/>
          <w:color w:val="auto"/>
          <w:sz w:val="32"/>
          <w:szCs w:val="32"/>
        </w:rPr>
      </w:pPr>
      <w:r>
        <w:rPr>
          <w:rFonts w:hint="eastAsia" w:ascii="Times New Roman" w:hAnsi="Times New Roman" w:eastAsia="仿宋_GB2312" w:cs="仿宋_GB2312"/>
          <w:b w:val="0"/>
          <w:bCs w:val="0"/>
          <w:color w:val="auto"/>
          <w:sz w:val="32"/>
          <w:szCs w:val="32"/>
        </w:rPr>
        <w:t>（</w:t>
      </w:r>
      <w:r>
        <w:rPr>
          <w:rFonts w:hint="eastAsia" w:ascii="Times New Roman" w:hAnsi="Times New Roman" w:eastAsia="仿宋_GB2312" w:cs="仿宋_GB2312"/>
          <w:b w:val="0"/>
          <w:bCs w:val="0"/>
          <w:color w:val="auto"/>
          <w:sz w:val="32"/>
          <w:szCs w:val="32"/>
          <w:lang w:val="en-US" w:eastAsia="zh-CN"/>
        </w:rPr>
        <w:t>4</w:t>
      </w:r>
      <w:r>
        <w:rPr>
          <w:rFonts w:hint="eastAsia" w:ascii="Times New Roman" w:hAnsi="Times New Roman" w:eastAsia="仿宋_GB2312" w:cs="仿宋_GB2312"/>
          <w:b w:val="0"/>
          <w:bCs w:val="0"/>
          <w:color w:val="auto"/>
          <w:sz w:val="32"/>
          <w:szCs w:val="32"/>
        </w:rPr>
        <w:t>）具有全日制大学本科及以上学历，所学专业为历史学、考古学、播音主持、旅游管理、古汉语等；</w:t>
      </w:r>
    </w:p>
    <w:p>
      <w:pPr>
        <w:keepNext w:val="0"/>
        <w:keepLines w:val="0"/>
        <w:pageBreakBefore w:val="0"/>
        <w:widowControl w:val="0"/>
        <w:kinsoku/>
        <w:wordWrap/>
        <w:overflowPunct/>
        <w:topLinePunct w:val="0"/>
        <w:autoSpaceDE/>
        <w:autoSpaceDN/>
        <w:bidi w:val="0"/>
        <w:adjustRightInd/>
        <w:snapToGrid/>
        <w:spacing w:line="574" w:lineRule="exact"/>
        <w:ind w:right="0" w:rightChars="0" w:firstLine="560"/>
        <w:textAlignment w:val="auto"/>
        <w:outlineLvl w:val="9"/>
        <w:rPr>
          <w:rFonts w:hint="eastAsia" w:ascii="Times New Roman" w:hAnsi="Times New Roman" w:eastAsia="仿宋_GB2312" w:cs="仿宋_GB2312"/>
          <w:b w:val="0"/>
          <w:bCs w:val="0"/>
          <w:color w:val="auto"/>
          <w:sz w:val="32"/>
          <w:szCs w:val="32"/>
        </w:rPr>
      </w:pPr>
      <w:r>
        <w:rPr>
          <w:rFonts w:hint="eastAsia" w:ascii="Times New Roman" w:hAnsi="Times New Roman" w:eastAsia="仿宋_GB2312" w:cs="仿宋_GB2312"/>
          <w:b w:val="0"/>
          <w:bCs w:val="0"/>
          <w:color w:val="auto"/>
          <w:sz w:val="32"/>
          <w:szCs w:val="32"/>
        </w:rPr>
        <w:t>（</w:t>
      </w:r>
      <w:r>
        <w:rPr>
          <w:rFonts w:hint="eastAsia" w:ascii="Times New Roman" w:hAnsi="Times New Roman" w:eastAsia="仿宋_GB2312" w:cs="仿宋_GB2312"/>
          <w:b w:val="0"/>
          <w:bCs w:val="0"/>
          <w:color w:val="auto"/>
          <w:sz w:val="32"/>
          <w:szCs w:val="32"/>
          <w:lang w:val="en-US" w:eastAsia="zh-CN"/>
        </w:rPr>
        <w:t>5</w:t>
      </w:r>
      <w:r>
        <w:rPr>
          <w:rFonts w:hint="eastAsia" w:ascii="Times New Roman" w:hAnsi="Times New Roman" w:eastAsia="仿宋_GB2312" w:cs="仿宋_GB2312"/>
          <w:b w:val="0"/>
          <w:bCs w:val="0"/>
          <w:color w:val="auto"/>
          <w:sz w:val="32"/>
          <w:szCs w:val="32"/>
        </w:rPr>
        <w:t>）形象气质好，女性身高不低于160cm，男性身高不低于170cm，年龄在35周岁以下；</w:t>
      </w:r>
    </w:p>
    <w:p>
      <w:pPr>
        <w:keepNext w:val="0"/>
        <w:keepLines w:val="0"/>
        <w:pageBreakBefore w:val="0"/>
        <w:widowControl w:val="0"/>
        <w:kinsoku/>
        <w:wordWrap/>
        <w:overflowPunct/>
        <w:topLinePunct w:val="0"/>
        <w:autoSpaceDE/>
        <w:autoSpaceDN/>
        <w:bidi w:val="0"/>
        <w:adjustRightInd/>
        <w:snapToGrid/>
        <w:spacing w:line="574" w:lineRule="exact"/>
        <w:ind w:right="0" w:rightChars="0" w:firstLine="560"/>
        <w:textAlignment w:val="auto"/>
        <w:outlineLvl w:val="9"/>
        <w:rPr>
          <w:rFonts w:hint="eastAsia" w:ascii="Times New Roman" w:hAnsi="Times New Roman" w:eastAsia="仿宋_GB2312" w:cs="仿宋_GB2312"/>
          <w:b w:val="0"/>
          <w:bCs w:val="0"/>
          <w:color w:val="auto"/>
          <w:sz w:val="32"/>
          <w:szCs w:val="32"/>
        </w:rPr>
      </w:pPr>
      <w:r>
        <w:rPr>
          <w:rFonts w:hint="eastAsia" w:ascii="Times New Roman" w:hAnsi="Times New Roman" w:eastAsia="仿宋_GB2312" w:cs="仿宋_GB2312"/>
          <w:b w:val="0"/>
          <w:bCs w:val="0"/>
          <w:color w:val="auto"/>
          <w:sz w:val="32"/>
          <w:szCs w:val="32"/>
        </w:rPr>
        <w:t>（</w:t>
      </w:r>
      <w:r>
        <w:rPr>
          <w:rFonts w:hint="eastAsia" w:ascii="Times New Roman" w:hAnsi="Times New Roman" w:eastAsia="仿宋_GB2312" w:cs="仿宋_GB2312"/>
          <w:b w:val="0"/>
          <w:bCs w:val="0"/>
          <w:color w:val="auto"/>
          <w:sz w:val="32"/>
          <w:szCs w:val="32"/>
          <w:lang w:val="en-US" w:eastAsia="zh-CN"/>
        </w:rPr>
        <w:t>6</w:t>
      </w:r>
      <w:r>
        <w:rPr>
          <w:rFonts w:hint="eastAsia" w:ascii="Times New Roman" w:hAnsi="Times New Roman" w:eastAsia="仿宋_GB2312" w:cs="仿宋_GB2312"/>
          <w:b w:val="0"/>
          <w:bCs w:val="0"/>
          <w:color w:val="auto"/>
          <w:sz w:val="32"/>
          <w:szCs w:val="32"/>
        </w:rPr>
        <w:t>）普通话、粤语标准流利，有较强的语言表达能力和沟通应变能力；</w:t>
      </w:r>
    </w:p>
    <w:p>
      <w:pPr>
        <w:keepNext w:val="0"/>
        <w:keepLines w:val="0"/>
        <w:pageBreakBefore w:val="0"/>
        <w:widowControl w:val="0"/>
        <w:kinsoku/>
        <w:wordWrap/>
        <w:overflowPunct/>
        <w:topLinePunct w:val="0"/>
        <w:autoSpaceDE/>
        <w:autoSpaceDN/>
        <w:bidi w:val="0"/>
        <w:adjustRightInd/>
        <w:snapToGrid/>
        <w:spacing w:line="574" w:lineRule="exact"/>
        <w:ind w:right="0" w:rightChars="0" w:firstLine="560"/>
        <w:textAlignment w:val="auto"/>
        <w:outlineLvl w:val="9"/>
        <w:rPr>
          <w:rFonts w:hint="eastAsia" w:ascii="Times New Roman" w:hAnsi="Times New Roman" w:eastAsia="仿宋_GB2312" w:cs="仿宋_GB2312"/>
          <w:b w:val="0"/>
          <w:bCs w:val="0"/>
          <w:color w:val="auto"/>
          <w:sz w:val="32"/>
          <w:szCs w:val="32"/>
          <w:lang w:eastAsia="zh-CN"/>
        </w:rPr>
      </w:pPr>
      <w:r>
        <w:rPr>
          <w:rFonts w:hint="eastAsia" w:ascii="Times New Roman" w:hAnsi="Times New Roman" w:eastAsia="仿宋_GB2312" w:cs="仿宋_GB2312"/>
          <w:b w:val="0"/>
          <w:bCs w:val="0"/>
          <w:color w:val="auto"/>
          <w:sz w:val="32"/>
          <w:szCs w:val="32"/>
        </w:rPr>
        <w:t>（</w:t>
      </w:r>
      <w:r>
        <w:rPr>
          <w:rFonts w:hint="eastAsia" w:ascii="Times New Roman" w:hAnsi="Times New Roman" w:eastAsia="仿宋_GB2312" w:cs="仿宋_GB2312"/>
          <w:b w:val="0"/>
          <w:bCs w:val="0"/>
          <w:color w:val="auto"/>
          <w:sz w:val="32"/>
          <w:szCs w:val="32"/>
          <w:lang w:val="en-US" w:eastAsia="zh-CN"/>
        </w:rPr>
        <w:t>7</w:t>
      </w:r>
      <w:r>
        <w:rPr>
          <w:rFonts w:hint="eastAsia" w:ascii="Times New Roman" w:hAnsi="Times New Roman" w:eastAsia="仿宋_GB2312" w:cs="仿宋_GB2312"/>
          <w:b w:val="0"/>
          <w:bCs w:val="0"/>
          <w:color w:val="auto"/>
          <w:sz w:val="32"/>
          <w:szCs w:val="32"/>
        </w:rPr>
        <w:t>）有良好的团队合作意识，有强烈的责任心和积极主动的工作态度</w:t>
      </w:r>
      <w:r>
        <w:rPr>
          <w:rFonts w:hint="eastAsia" w:ascii="Times New Roman" w:hAnsi="Times New Roman" w:eastAsia="仿宋_GB2312" w:cs="仿宋_GB2312"/>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4" w:lineRule="exact"/>
        <w:ind w:right="0" w:rightChars="0" w:firstLine="560"/>
        <w:textAlignment w:val="auto"/>
        <w:outlineLvl w:val="9"/>
        <w:rPr>
          <w:rFonts w:hint="eastAsia" w:ascii="Times New Roman" w:hAnsi="Times New Roman" w:eastAsia="黑体" w:cs="黑体"/>
          <w:b w:val="0"/>
          <w:bCs w:val="0"/>
          <w:color w:val="auto"/>
          <w:sz w:val="32"/>
          <w:szCs w:val="32"/>
          <w:lang w:eastAsia="zh-CN"/>
        </w:rPr>
      </w:pPr>
      <w:r>
        <w:rPr>
          <w:rFonts w:hint="eastAsia" w:ascii="Times New Roman" w:hAnsi="Times New Roman" w:eastAsia="黑体" w:cs="黑体"/>
          <w:b w:val="0"/>
          <w:bCs w:val="0"/>
          <w:color w:val="auto"/>
          <w:sz w:val="32"/>
          <w:szCs w:val="32"/>
          <w:lang w:eastAsia="zh-CN"/>
        </w:rPr>
        <w:t>三、人员要求</w:t>
      </w:r>
    </w:p>
    <w:p>
      <w:pPr>
        <w:keepNext w:val="0"/>
        <w:keepLines w:val="0"/>
        <w:pageBreakBefore w:val="0"/>
        <w:widowControl w:val="0"/>
        <w:kinsoku/>
        <w:wordWrap/>
        <w:overflowPunct/>
        <w:topLinePunct w:val="0"/>
        <w:autoSpaceDE/>
        <w:autoSpaceDN/>
        <w:bidi w:val="0"/>
        <w:adjustRightInd/>
        <w:snapToGrid/>
        <w:spacing w:line="574" w:lineRule="exact"/>
        <w:ind w:right="0" w:rightChars="0" w:firstLine="560"/>
        <w:textAlignment w:val="auto"/>
        <w:outlineLvl w:val="9"/>
        <w:rPr>
          <w:rFonts w:hint="eastAsia" w:ascii="Times New Roman" w:hAnsi="Times New Roman"/>
          <w:lang w:eastAsia="zh-CN"/>
        </w:rPr>
      </w:pPr>
      <w:r>
        <w:rPr>
          <w:rFonts w:hint="eastAsia" w:ascii="Times New Roman" w:hAnsi="Times New Roman" w:eastAsia="仿宋_GB2312" w:cs="仿宋_GB2312"/>
          <w:b w:val="0"/>
          <w:bCs w:val="0"/>
          <w:color w:val="auto"/>
          <w:sz w:val="32"/>
          <w:szCs w:val="32"/>
          <w:lang w:eastAsia="zh-CN"/>
        </w:rPr>
        <w:t>除讲解员要求按照上述要求配备外，其他人员配备和管理要求如下：</w:t>
      </w:r>
    </w:p>
    <w:p>
      <w:pPr>
        <w:keepNext w:val="0"/>
        <w:keepLines w:val="0"/>
        <w:pageBreakBefore w:val="0"/>
        <w:widowControl w:val="0"/>
        <w:kinsoku/>
        <w:wordWrap/>
        <w:overflowPunct/>
        <w:topLinePunct w:val="0"/>
        <w:autoSpaceDE/>
        <w:autoSpaceDN/>
        <w:bidi w:val="0"/>
        <w:adjustRightInd/>
        <w:snapToGrid/>
        <w:spacing w:line="574" w:lineRule="exact"/>
        <w:ind w:right="0" w:rightChars="0" w:firstLine="640" w:firstLineChars="200"/>
        <w:textAlignment w:val="auto"/>
        <w:outlineLvl w:val="9"/>
        <w:rPr>
          <w:rFonts w:hint="eastAsia" w:ascii="Times New Roman" w:hAnsi="Times New Roman" w:eastAsia="仿宋_GB2312" w:cs="仿宋_GB2312"/>
          <w:i w:val="0"/>
          <w:iCs w:val="0"/>
          <w:caps w:val="0"/>
          <w:color w:val="0F1115"/>
          <w:spacing w:val="0"/>
          <w:sz w:val="32"/>
          <w:szCs w:val="32"/>
          <w:shd w:val="clear" w:fill="FFFFFF"/>
        </w:rPr>
      </w:pPr>
      <w:r>
        <w:rPr>
          <w:rStyle w:val="16"/>
          <w:rFonts w:hint="eastAsia" w:ascii="Times New Roman" w:hAnsi="Times New Roman" w:eastAsia="方正楷体_GBK" w:cs="方正楷体_GBK"/>
          <w:b w:val="0"/>
          <w:bCs w:val="0"/>
          <w:i w:val="0"/>
          <w:iCs w:val="0"/>
          <w:caps w:val="0"/>
          <w:color w:val="0F1115"/>
          <w:spacing w:val="0"/>
          <w:sz w:val="32"/>
          <w:szCs w:val="32"/>
          <w:shd w:val="clear" w:fill="FFFFFF"/>
          <w:lang w:val="en-US" w:eastAsia="zh-CN"/>
        </w:rPr>
        <w:t>（一）</w:t>
      </w:r>
      <w:r>
        <w:rPr>
          <w:rStyle w:val="16"/>
          <w:rFonts w:hint="eastAsia" w:ascii="Times New Roman" w:hAnsi="Times New Roman" w:eastAsia="方正楷体_GBK" w:cs="方正楷体_GBK"/>
          <w:b w:val="0"/>
          <w:bCs w:val="0"/>
          <w:i w:val="0"/>
          <w:iCs w:val="0"/>
          <w:caps w:val="0"/>
          <w:color w:val="0F1115"/>
          <w:spacing w:val="0"/>
          <w:sz w:val="32"/>
          <w:szCs w:val="32"/>
          <w:shd w:val="clear" w:fill="FFFFFF"/>
        </w:rPr>
        <w:t>基本素质：</w:t>
      </w:r>
      <w:r>
        <w:rPr>
          <w:rFonts w:hint="eastAsia" w:ascii="Times New Roman" w:hAnsi="Times New Roman" w:eastAsia="仿宋_GB2312" w:cs="仿宋_GB2312"/>
          <w:i w:val="0"/>
          <w:iCs w:val="0"/>
          <w:caps w:val="0"/>
          <w:color w:val="0F1115"/>
          <w:spacing w:val="0"/>
          <w:sz w:val="32"/>
          <w:szCs w:val="32"/>
          <w:shd w:val="clear" w:fill="FFFFFF"/>
        </w:rPr>
        <w:t> 所有派驻本项目的工作人员必须口齿清晰，能够熟练运用</w:t>
      </w:r>
      <w:r>
        <w:rPr>
          <w:rStyle w:val="16"/>
          <w:rFonts w:hint="eastAsia" w:ascii="Times New Roman" w:hAnsi="Times New Roman" w:eastAsia="仿宋_GB2312" w:cs="仿宋_GB2312"/>
          <w:b/>
          <w:bCs/>
          <w:i w:val="0"/>
          <w:iCs w:val="0"/>
          <w:caps w:val="0"/>
          <w:color w:val="0F1115"/>
          <w:spacing w:val="0"/>
          <w:sz w:val="32"/>
          <w:szCs w:val="32"/>
          <w:shd w:val="clear" w:fill="FFFFFF"/>
        </w:rPr>
        <w:t>粤语和普通话</w:t>
      </w:r>
      <w:r>
        <w:rPr>
          <w:rFonts w:hint="eastAsia" w:ascii="Times New Roman" w:hAnsi="Times New Roman" w:eastAsia="仿宋_GB2312" w:cs="仿宋_GB2312"/>
          <w:i w:val="0"/>
          <w:iCs w:val="0"/>
          <w:caps w:val="0"/>
          <w:color w:val="0F1115"/>
          <w:spacing w:val="0"/>
          <w:sz w:val="32"/>
          <w:szCs w:val="32"/>
          <w:shd w:val="clear" w:fill="FFFFFF"/>
        </w:rPr>
        <w:t>进行交流，具备良好的服务意识和应变能力，身体健康，品行端正。</w:t>
      </w:r>
    </w:p>
    <w:p>
      <w:pPr>
        <w:keepNext w:val="0"/>
        <w:keepLines w:val="0"/>
        <w:pageBreakBefore w:val="0"/>
        <w:widowControl w:val="0"/>
        <w:kinsoku/>
        <w:wordWrap/>
        <w:overflowPunct/>
        <w:topLinePunct w:val="0"/>
        <w:autoSpaceDE/>
        <w:autoSpaceDN/>
        <w:bidi w:val="0"/>
        <w:adjustRightInd/>
        <w:snapToGrid/>
        <w:spacing w:line="574" w:lineRule="exact"/>
        <w:ind w:right="0" w:rightChars="0" w:firstLine="640" w:firstLineChars="200"/>
        <w:textAlignment w:val="auto"/>
        <w:outlineLvl w:val="9"/>
        <w:rPr>
          <w:rFonts w:hint="eastAsia" w:ascii="Times New Roman" w:hAnsi="Times New Roman" w:eastAsia="仿宋_GB2312" w:cs="仿宋_GB2312"/>
          <w:sz w:val="32"/>
          <w:szCs w:val="32"/>
        </w:rPr>
      </w:pPr>
      <w:r>
        <w:rPr>
          <w:rStyle w:val="16"/>
          <w:rFonts w:hint="eastAsia" w:ascii="Times New Roman" w:hAnsi="Times New Roman" w:eastAsia="楷体_GB2312" w:cs="楷体_GB2312"/>
          <w:b w:val="0"/>
          <w:bCs w:val="0"/>
          <w:i w:val="0"/>
          <w:iCs w:val="0"/>
          <w:caps w:val="0"/>
          <w:color w:val="0F1115"/>
          <w:spacing w:val="0"/>
          <w:sz w:val="32"/>
          <w:szCs w:val="32"/>
          <w:shd w:val="clear" w:fill="FFFFFF"/>
          <w:lang w:val="en-US" w:eastAsia="zh-CN"/>
        </w:rPr>
        <w:t>（二）</w:t>
      </w:r>
      <w:r>
        <w:rPr>
          <w:rStyle w:val="16"/>
          <w:rFonts w:hint="eastAsia" w:ascii="Times New Roman" w:hAnsi="Times New Roman" w:eastAsia="楷体_GB2312" w:cs="楷体_GB2312"/>
          <w:b w:val="0"/>
          <w:bCs w:val="0"/>
          <w:i w:val="0"/>
          <w:iCs w:val="0"/>
          <w:caps w:val="0"/>
          <w:color w:val="0F1115"/>
          <w:spacing w:val="0"/>
          <w:sz w:val="32"/>
          <w:szCs w:val="32"/>
          <w:shd w:val="clear" w:fill="FFFFFF"/>
        </w:rPr>
        <w:t>服从管理：</w:t>
      </w:r>
      <w:r>
        <w:rPr>
          <w:rFonts w:hint="eastAsia" w:ascii="Times New Roman" w:hAnsi="Times New Roman" w:eastAsia="楷体_GB2312" w:cs="楷体_GB2312"/>
          <w:b w:val="0"/>
          <w:bCs w:val="0"/>
          <w:i w:val="0"/>
          <w:iCs w:val="0"/>
          <w:caps w:val="0"/>
          <w:color w:val="0F1115"/>
          <w:spacing w:val="0"/>
          <w:sz w:val="32"/>
          <w:szCs w:val="32"/>
          <w:shd w:val="clear" w:fill="FFFFFF"/>
        </w:rPr>
        <w:t> </w:t>
      </w:r>
      <w:r>
        <w:rPr>
          <w:rFonts w:hint="eastAsia" w:ascii="Times New Roman" w:hAnsi="Times New Roman" w:eastAsia="仿宋_GB2312" w:cs="仿宋_GB2312"/>
          <w:i w:val="0"/>
          <w:iCs w:val="0"/>
          <w:caps w:val="0"/>
          <w:color w:val="0F1115"/>
          <w:spacing w:val="0"/>
          <w:sz w:val="32"/>
          <w:szCs w:val="32"/>
          <w:shd w:val="clear" w:fill="FFFFFF"/>
        </w:rPr>
        <w:t>工作人员须严格遵守采购人的各项规章制度与管理安排，统一着装，佩戴工牌，文明服务。</w:t>
      </w:r>
    </w:p>
    <w:p>
      <w:pPr>
        <w:pStyle w:val="1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right="0" w:firstLine="640" w:firstLineChars="200"/>
        <w:textAlignment w:val="auto"/>
        <w:rPr>
          <w:rFonts w:hint="eastAsia" w:ascii="Times New Roman" w:hAnsi="Times New Roman" w:eastAsia="仿宋_GB2312" w:cs="仿宋_GB2312"/>
          <w:i w:val="0"/>
          <w:iCs w:val="0"/>
          <w:caps w:val="0"/>
          <w:color w:val="0F1115"/>
          <w:spacing w:val="0"/>
          <w:sz w:val="32"/>
          <w:szCs w:val="32"/>
          <w:shd w:val="clear" w:fill="FFFFFF"/>
        </w:rPr>
      </w:pPr>
      <w:r>
        <w:rPr>
          <w:rStyle w:val="16"/>
          <w:rFonts w:hint="eastAsia" w:ascii="Times New Roman" w:hAnsi="Times New Roman" w:eastAsia="楷体_GB2312" w:cs="楷体_GB2312"/>
          <w:b w:val="0"/>
          <w:bCs w:val="0"/>
          <w:i w:val="0"/>
          <w:iCs w:val="0"/>
          <w:caps w:val="0"/>
          <w:color w:val="0F1115"/>
          <w:spacing w:val="0"/>
          <w:sz w:val="32"/>
          <w:szCs w:val="32"/>
          <w:shd w:val="clear" w:fill="FFFFFF"/>
          <w:lang w:val="en-US" w:eastAsia="zh-CN"/>
        </w:rPr>
        <w:t>（三）</w:t>
      </w:r>
      <w:r>
        <w:rPr>
          <w:rStyle w:val="16"/>
          <w:rFonts w:hint="eastAsia" w:ascii="Times New Roman" w:hAnsi="Times New Roman" w:eastAsia="楷体_GB2312" w:cs="楷体_GB2312"/>
          <w:b w:val="0"/>
          <w:bCs w:val="0"/>
          <w:i w:val="0"/>
          <w:iCs w:val="0"/>
          <w:caps w:val="0"/>
          <w:color w:val="0F1115"/>
          <w:spacing w:val="0"/>
          <w:sz w:val="32"/>
          <w:szCs w:val="32"/>
          <w:shd w:val="clear" w:fill="FFFFFF"/>
        </w:rPr>
        <w:t>更换机制：</w:t>
      </w:r>
      <w:r>
        <w:rPr>
          <w:rFonts w:hint="eastAsia" w:ascii="Times New Roman" w:hAnsi="Times New Roman" w:eastAsia="楷体_GB2312" w:cs="楷体_GB2312"/>
          <w:b w:val="0"/>
          <w:bCs w:val="0"/>
          <w:i w:val="0"/>
          <w:iCs w:val="0"/>
          <w:caps w:val="0"/>
          <w:color w:val="0F1115"/>
          <w:spacing w:val="0"/>
          <w:sz w:val="32"/>
          <w:szCs w:val="32"/>
          <w:shd w:val="clear" w:fill="FFFFFF"/>
        </w:rPr>
        <w:t> </w:t>
      </w:r>
      <w:r>
        <w:rPr>
          <w:rFonts w:hint="eastAsia" w:ascii="Times New Roman" w:hAnsi="Times New Roman" w:eastAsia="仿宋_GB2312" w:cs="仿宋_GB2312"/>
          <w:i w:val="0"/>
          <w:iCs w:val="0"/>
          <w:caps w:val="0"/>
          <w:color w:val="0F1115"/>
          <w:spacing w:val="0"/>
          <w:sz w:val="32"/>
          <w:szCs w:val="32"/>
          <w:shd w:val="clear" w:fill="FFFFFF"/>
        </w:rPr>
        <w:t>若采购人认为任何工作人员不服从管理、不符合要求或损害采购人利益，有权要求供应商在指定期限内无条件更换，接替人员资质不得低于原标准。</w:t>
      </w:r>
    </w:p>
    <w:p>
      <w:pPr>
        <w:pStyle w:val="1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right="0" w:firstLine="640" w:firstLineChars="200"/>
        <w:textAlignment w:val="auto"/>
        <w:rPr>
          <w:rFonts w:hint="eastAsia" w:ascii="Times New Roman" w:hAnsi="Times New Roman" w:eastAsia="仿宋_GB2312" w:cs="仿宋_GB2312"/>
          <w:i w:val="0"/>
          <w:iCs w:val="0"/>
          <w:caps w:val="0"/>
          <w:color w:val="0F1115"/>
          <w:spacing w:val="0"/>
          <w:sz w:val="32"/>
          <w:szCs w:val="32"/>
          <w:shd w:val="clear" w:fill="FFFFFF"/>
        </w:rPr>
      </w:pPr>
      <w:r>
        <w:rPr>
          <w:rStyle w:val="16"/>
          <w:rFonts w:hint="eastAsia" w:ascii="Times New Roman" w:hAnsi="Times New Roman" w:eastAsia="楷体_GB2312" w:cs="楷体_GB2312"/>
          <w:b w:val="0"/>
          <w:bCs w:val="0"/>
          <w:i w:val="0"/>
          <w:iCs w:val="0"/>
          <w:caps w:val="0"/>
          <w:color w:val="0F1115"/>
          <w:spacing w:val="0"/>
          <w:sz w:val="32"/>
          <w:szCs w:val="32"/>
          <w:shd w:val="clear" w:fill="FFFFFF"/>
          <w:lang w:val="en-US" w:eastAsia="zh-CN"/>
        </w:rPr>
        <w:t>（四）</w:t>
      </w:r>
      <w:r>
        <w:rPr>
          <w:rStyle w:val="16"/>
          <w:rFonts w:hint="eastAsia" w:ascii="Times New Roman" w:hAnsi="Times New Roman" w:eastAsia="楷体_GB2312" w:cs="楷体_GB2312"/>
          <w:b w:val="0"/>
          <w:bCs w:val="0"/>
          <w:i w:val="0"/>
          <w:iCs w:val="0"/>
          <w:caps w:val="0"/>
          <w:color w:val="0F1115"/>
          <w:spacing w:val="0"/>
          <w:sz w:val="32"/>
          <w:szCs w:val="32"/>
          <w:shd w:val="clear" w:fill="FFFFFF"/>
        </w:rPr>
        <w:t>权益保障：</w:t>
      </w:r>
      <w:r>
        <w:rPr>
          <w:rFonts w:hint="eastAsia" w:ascii="Times New Roman" w:hAnsi="Times New Roman" w:eastAsia="仿宋_GB2312" w:cs="仿宋_GB2312"/>
          <w:i w:val="0"/>
          <w:iCs w:val="0"/>
          <w:caps w:val="0"/>
          <w:color w:val="0F1115"/>
          <w:spacing w:val="0"/>
          <w:sz w:val="32"/>
          <w:szCs w:val="32"/>
          <w:shd w:val="clear" w:fill="FFFFFF"/>
        </w:rPr>
        <w:t> 供应商须依法与所有项目工作人员签订劳动合同，支付不低于中山市最低工资标准的薪酬，足额缴纳社会保险，购买意外伤害保险，保障员工合法权益。</w:t>
      </w:r>
    </w:p>
    <w:p>
      <w:pPr>
        <w:pStyle w:val="1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right="0" w:firstLine="640" w:firstLineChars="200"/>
        <w:textAlignment w:val="auto"/>
        <w:rPr>
          <w:rFonts w:hint="eastAsia" w:ascii="Times New Roman" w:hAnsi="Times New Roman" w:eastAsia="仿宋_GB2312" w:cs="仿宋_GB2312"/>
          <w:i w:val="0"/>
          <w:iCs w:val="0"/>
          <w:caps w:val="0"/>
          <w:color w:val="0F1115"/>
          <w:spacing w:val="0"/>
          <w:sz w:val="32"/>
          <w:szCs w:val="32"/>
          <w:shd w:val="clear" w:fill="FFFFFF"/>
        </w:rPr>
      </w:pPr>
      <w:r>
        <w:rPr>
          <w:rStyle w:val="16"/>
          <w:rFonts w:hint="eastAsia" w:ascii="Times New Roman" w:hAnsi="Times New Roman" w:eastAsia="楷体_GB2312" w:cs="楷体_GB2312"/>
          <w:b w:val="0"/>
          <w:bCs w:val="0"/>
          <w:i w:val="0"/>
          <w:iCs w:val="0"/>
          <w:caps w:val="0"/>
          <w:color w:val="0F1115"/>
          <w:spacing w:val="0"/>
          <w:sz w:val="32"/>
          <w:szCs w:val="32"/>
          <w:shd w:val="clear" w:fill="FFFFFF"/>
          <w:lang w:val="en-US" w:eastAsia="zh-CN"/>
        </w:rPr>
        <w:t>（五）</w:t>
      </w:r>
      <w:r>
        <w:rPr>
          <w:rStyle w:val="16"/>
          <w:rFonts w:hint="eastAsia" w:ascii="Times New Roman" w:hAnsi="Times New Roman" w:eastAsia="楷体_GB2312" w:cs="楷体_GB2312"/>
          <w:b w:val="0"/>
          <w:bCs w:val="0"/>
          <w:i w:val="0"/>
          <w:iCs w:val="0"/>
          <w:caps w:val="0"/>
          <w:color w:val="0F1115"/>
          <w:spacing w:val="0"/>
          <w:sz w:val="32"/>
          <w:szCs w:val="32"/>
          <w:shd w:val="clear" w:fill="FFFFFF"/>
        </w:rPr>
        <w:t>后勤责任：</w:t>
      </w:r>
      <w:r>
        <w:rPr>
          <w:rFonts w:hint="eastAsia" w:ascii="Times New Roman" w:hAnsi="Times New Roman" w:eastAsia="仿宋_GB2312" w:cs="仿宋_GB2312"/>
          <w:i w:val="0"/>
          <w:iCs w:val="0"/>
          <w:caps w:val="0"/>
          <w:color w:val="0F1115"/>
          <w:spacing w:val="0"/>
          <w:sz w:val="32"/>
          <w:szCs w:val="32"/>
          <w:shd w:val="clear" w:fill="FFFFFF"/>
        </w:rPr>
        <w:t> 供应商自行负责其派驻人员的食宿、交通、服装及劳保福利等。</w:t>
      </w:r>
    </w:p>
    <w:p>
      <w:pPr>
        <w:pStyle w:val="1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right="0" w:firstLine="640" w:firstLineChars="200"/>
        <w:textAlignment w:val="auto"/>
        <w:rPr>
          <w:rFonts w:hint="eastAsia" w:ascii="Times New Roman" w:hAnsi="Times New Roman" w:eastAsia="仿宋_GB2312" w:cs="仿宋_GB2312"/>
          <w:i w:val="0"/>
          <w:iCs w:val="0"/>
          <w:caps w:val="0"/>
          <w:color w:val="0F1115"/>
          <w:spacing w:val="0"/>
          <w:sz w:val="32"/>
          <w:szCs w:val="32"/>
          <w:shd w:val="clear" w:fill="FFFFFF"/>
        </w:rPr>
      </w:pPr>
      <w:r>
        <w:rPr>
          <w:rStyle w:val="16"/>
          <w:rFonts w:hint="eastAsia" w:ascii="Times New Roman" w:hAnsi="Times New Roman" w:eastAsia="楷体_GB2312" w:cs="楷体_GB2312"/>
          <w:b w:val="0"/>
          <w:bCs w:val="0"/>
          <w:i w:val="0"/>
          <w:iCs w:val="0"/>
          <w:caps w:val="0"/>
          <w:color w:val="auto"/>
          <w:spacing w:val="0"/>
          <w:sz w:val="32"/>
          <w:szCs w:val="32"/>
          <w:shd w:val="clear" w:fill="FFFFFF"/>
          <w:lang w:val="en-US" w:eastAsia="zh-CN"/>
        </w:rPr>
        <w:t>（六）安保人员要求：</w:t>
      </w:r>
      <w:r>
        <w:rPr>
          <w:rFonts w:hint="eastAsia" w:ascii="Times New Roman" w:hAnsi="Times New Roman" w:eastAsia="仿宋_GB2312" w:cs="仿宋_GB2312"/>
          <w:i w:val="0"/>
          <w:iCs w:val="0"/>
          <w:caps w:val="0"/>
          <w:color w:val="0F1115"/>
          <w:spacing w:val="0"/>
          <w:sz w:val="32"/>
          <w:szCs w:val="32"/>
          <w:shd w:val="clear" w:fill="FFFFFF"/>
        </w:rPr>
        <w:t>保安人员配备、年龄、体能、从业资质等须符合相关规定，身体健康、无违法犯罪记录，具备日常安保、巡逻值守及应急处置等相应岗位履职能力。</w:t>
      </w:r>
    </w:p>
    <w:p>
      <w:pPr>
        <w:pStyle w:val="1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right="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楷体_GB2312" w:cs="楷体_GB2312"/>
          <w:sz w:val="32"/>
          <w:szCs w:val="32"/>
          <w:lang w:eastAsia="zh-CN"/>
        </w:rPr>
        <w:t>（七）</w:t>
      </w:r>
      <w:r>
        <w:rPr>
          <w:rFonts w:hint="eastAsia" w:ascii="Times New Roman" w:hAnsi="Times New Roman" w:eastAsia="楷体_GB2312" w:cs="楷体_GB2312"/>
          <w:sz w:val="32"/>
          <w:szCs w:val="32"/>
        </w:rPr>
        <w:t>数据安全与保密：</w:t>
      </w:r>
      <w:r>
        <w:rPr>
          <w:rFonts w:hint="eastAsia" w:ascii="Times New Roman" w:hAnsi="Times New Roman" w:eastAsia="仿宋_GB2312" w:cs="仿宋_GB2312"/>
          <w:sz w:val="32"/>
          <w:szCs w:val="32"/>
        </w:rPr>
        <w:t>供应商及其员工在服务过程中可能接触到内部信息、人员资料、活动安排等，均负有保密义务</w:t>
      </w:r>
      <w:r>
        <w:rPr>
          <w:rFonts w:hint="eastAsia" w:ascii="Times New Roman" w:hAnsi="Times New Roman" w:eastAsia="仿宋_GB2312" w:cs="仿宋_GB2312"/>
          <w:sz w:val="32"/>
          <w:szCs w:val="32"/>
          <w:lang w:val="en-US" w:eastAsia="zh-CN"/>
        </w:rPr>
        <w:t>与责任</w:t>
      </w:r>
      <w:r>
        <w:rPr>
          <w:rFonts w:hint="eastAsia" w:ascii="Times New Roman" w:hAnsi="Times New Roman" w:eastAsia="仿宋_GB2312" w:cs="仿宋_GB2312"/>
          <w:sz w:val="32"/>
          <w:szCs w:val="32"/>
        </w:rPr>
        <w:t>，不得泄露。</w:t>
      </w:r>
    </w:p>
    <w:p>
      <w:pPr>
        <w:pStyle w:val="1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right="0" w:firstLine="640" w:firstLineChars="200"/>
        <w:textAlignment w:val="auto"/>
        <w:rPr>
          <w:rFonts w:hint="eastAsia" w:ascii="Times New Roman" w:hAnsi="Times New Roman" w:eastAsia="仿宋_GB2312" w:cs="仿宋_GB2312"/>
          <w:i w:val="0"/>
          <w:iCs w:val="0"/>
          <w:caps w:val="0"/>
          <w:color w:val="0F1115"/>
          <w:spacing w:val="0"/>
          <w:sz w:val="32"/>
          <w:szCs w:val="32"/>
          <w:shd w:val="clear" w:fill="FFFFFF"/>
        </w:rPr>
      </w:pPr>
      <w:r>
        <w:rPr>
          <w:rFonts w:hint="eastAsia" w:ascii="Times New Roman" w:hAnsi="Times New Roman" w:eastAsia="楷体_GB2312" w:cs="楷体_GB2312"/>
          <w:sz w:val="32"/>
          <w:szCs w:val="32"/>
          <w:lang w:eastAsia="zh-CN"/>
        </w:rPr>
        <w:t>（八）</w:t>
      </w:r>
      <w:r>
        <w:rPr>
          <w:rFonts w:hint="eastAsia" w:ascii="Times New Roman" w:hAnsi="Times New Roman" w:eastAsia="楷体_GB2312" w:cs="楷体_GB2312"/>
          <w:sz w:val="32"/>
          <w:szCs w:val="32"/>
        </w:rPr>
        <w:t>节能环保要求：</w:t>
      </w:r>
      <w:r>
        <w:rPr>
          <w:rFonts w:hint="eastAsia" w:ascii="Times New Roman" w:hAnsi="Times New Roman" w:eastAsia="仿宋_GB2312" w:cs="仿宋_GB2312"/>
          <w:sz w:val="32"/>
          <w:szCs w:val="32"/>
        </w:rPr>
        <w:t>在保证服务品质的前提下，应倡导节约水电，采用环保型清洁剂，合理控制公共区域照明时间与空调温度。</w:t>
      </w:r>
    </w:p>
    <w:p>
      <w:pPr>
        <w:keepNext w:val="0"/>
        <w:keepLines w:val="0"/>
        <w:pageBreakBefore w:val="0"/>
        <w:kinsoku/>
        <w:wordWrap/>
        <w:overflowPunct/>
        <w:topLinePunct w:val="0"/>
        <w:autoSpaceDE/>
        <w:autoSpaceDN/>
        <w:bidi w:val="0"/>
        <w:adjustRightInd/>
        <w:snapToGrid/>
        <w:spacing w:line="574" w:lineRule="exact"/>
        <w:ind w:firstLine="640" w:firstLineChars="200"/>
        <w:textAlignment w:val="auto"/>
        <w:rPr>
          <w:rFonts w:hint="eastAsia" w:ascii="Times New Roman" w:hAnsi="Times New Roman" w:eastAsia="黑体" w:cs="黑体"/>
          <w:i w:val="0"/>
          <w:caps w:val="0"/>
          <w:color w:val="auto"/>
          <w:spacing w:val="0"/>
          <w:sz w:val="32"/>
          <w:szCs w:val="32"/>
          <w:shd w:val="clear" w:fill="FFFFFF"/>
          <w:lang w:eastAsia="zh-CN"/>
        </w:rPr>
      </w:pPr>
      <w:r>
        <w:rPr>
          <w:rFonts w:hint="eastAsia" w:ascii="Times New Roman" w:hAnsi="Times New Roman" w:eastAsia="黑体" w:cs="黑体"/>
          <w:i w:val="0"/>
          <w:caps w:val="0"/>
          <w:color w:val="auto"/>
          <w:spacing w:val="0"/>
          <w:sz w:val="32"/>
          <w:szCs w:val="32"/>
          <w:shd w:val="clear" w:fill="FFFFFF"/>
          <w:lang w:eastAsia="zh-CN"/>
        </w:rPr>
        <w:t>四、其他要求</w:t>
      </w:r>
    </w:p>
    <w:p>
      <w:pPr>
        <w:keepNext w:val="0"/>
        <w:keepLines w:val="0"/>
        <w:pageBreakBefore w:val="0"/>
        <w:kinsoku/>
        <w:wordWrap/>
        <w:overflowPunct/>
        <w:topLinePunct w:val="0"/>
        <w:autoSpaceDE/>
        <w:autoSpaceDN/>
        <w:bidi w:val="0"/>
        <w:adjustRightInd/>
        <w:snapToGrid/>
        <w:spacing w:line="574" w:lineRule="exact"/>
        <w:ind w:firstLine="640" w:firstLineChars="200"/>
        <w:textAlignment w:val="auto"/>
        <w:rPr>
          <w:rFonts w:hint="eastAsia" w:ascii="Times New Roman" w:hAnsi="Times New Roman" w:eastAsia="仿宋_GB2312" w:cs="仿宋_GB2312"/>
          <w:i w:val="0"/>
          <w:caps w:val="0"/>
          <w:color w:val="auto"/>
          <w:spacing w:val="0"/>
          <w:sz w:val="32"/>
          <w:szCs w:val="32"/>
        </w:rPr>
      </w:pPr>
      <w:r>
        <w:rPr>
          <w:rFonts w:hint="eastAsia" w:ascii="Times New Roman" w:hAnsi="Times New Roman" w:eastAsia="仿宋_GB2312" w:cs="仿宋_GB2312"/>
          <w:i w:val="0"/>
          <w:caps w:val="0"/>
          <w:color w:val="auto"/>
          <w:spacing w:val="0"/>
          <w:sz w:val="32"/>
          <w:szCs w:val="32"/>
          <w:shd w:val="clear" w:fill="FFFFFF"/>
          <w:lang w:eastAsia="zh-CN"/>
        </w:rPr>
        <w:t>（</w:t>
      </w:r>
      <w:r>
        <w:rPr>
          <w:rFonts w:hint="eastAsia" w:ascii="Times New Roman" w:hAnsi="Times New Roman" w:eastAsia="仿宋_GB2312" w:cs="仿宋_GB2312"/>
          <w:i w:val="0"/>
          <w:caps w:val="0"/>
          <w:color w:val="auto"/>
          <w:spacing w:val="0"/>
          <w:sz w:val="32"/>
          <w:szCs w:val="32"/>
          <w:shd w:val="clear" w:fill="FFFFFF"/>
          <w:lang w:val="en-US" w:eastAsia="zh-CN"/>
        </w:rPr>
        <w:t>一</w:t>
      </w:r>
      <w:r>
        <w:rPr>
          <w:rFonts w:hint="eastAsia" w:ascii="Times New Roman" w:hAnsi="Times New Roman" w:eastAsia="仿宋_GB2312" w:cs="仿宋_GB2312"/>
          <w:i w:val="0"/>
          <w:caps w:val="0"/>
          <w:color w:val="auto"/>
          <w:spacing w:val="0"/>
          <w:sz w:val="32"/>
          <w:szCs w:val="32"/>
          <w:shd w:val="clear" w:fill="FFFFFF"/>
          <w:lang w:eastAsia="zh-CN"/>
        </w:rPr>
        <w:t>）成交供应商</w:t>
      </w:r>
      <w:r>
        <w:rPr>
          <w:rFonts w:hint="eastAsia" w:ascii="Times New Roman" w:hAnsi="Times New Roman" w:eastAsia="仿宋_GB2312" w:cs="仿宋_GB2312"/>
          <w:i w:val="0"/>
          <w:caps w:val="0"/>
          <w:color w:val="auto"/>
          <w:spacing w:val="0"/>
          <w:sz w:val="32"/>
          <w:szCs w:val="32"/>
          <w:shd w:val="clear" w:fill="FFFFFF"/>
        </w:rPr>
        <w:t>根据《劳动合同法》的相关要求，</w:t>
      </w:r>
      <w:r>
        <w:rPr>
          <w:rFonts w:hint="eastAsia" w:ascii="Times New Roman" w:hAnsi="Times New Roman" w:eastAsia="仿宋_GB2312" w:cs="仿宋_GB2312"/>
          <w:i w:val="0"/>
          <w:caps w:val="0"/>
          <w:color w:val="auto"/>
          <w:spacing w:val="0"/>
          <w:sz w:val="32"/>
          <w:szCs w:val="32"/>
          <w:shd w:val="clear" w:fill="FFFFFF"/>
          <w:lang w:val="en-US" w:eastAsia="zh-CN"/>
        </w:rPr>
        <w:t>服务人员的薪酬、补贴费用等一切费用均由</w:t>
      </w:r>
      <w:r>
        <w:rPr>
          <w:rFonts w:hint="eastAsia" w:ascii="Times New Roman" w:hAnsi="Times New Roman" w:eastAsia="仿宋_GB2312" w:cs="仿宋_GB2312"/>
          <w:i w:val="0"/>
          <w:caps w:val="0"/>
          <w:color w:val="auto"/>
          <w:spacing w:val="0"/>
          <w:sz w:val="32"/>
          <w:szCs w:val="32"/>
          <w:shd w:val="clear" w:fill="FFFFFF"/>
        </w:rPr>
        <w:t>成交供应商</w:t>
      </w:r>
      <w:r>
        <w:rPr>
          <w:rFonts w:hint="eastAsia" w:ascii="Times New Roman" w:hAnsi="Times New Roman" w:eastAsia="仿宋_GB2312" w:cs="仿宋_GB2312"/>
          <w:i w:val="0"/>
          <w:caps w:val="0"/>
          <w:color w:val="auto"/>
          <w:spacing w:val="0"/>
          <w:sz w:val="32"/>
          <w:szCs w:val="32"/>
          <w:shd w:val="clear" w:fill="FFFFFF"/>
          <w:lang w:val="en-US" w:eastAsia="zh-CN"/>
        </w:rPr>
        <w:t>负责并统一支出，</w:t>
      </w:r>
      <w:r>
        <w:rPr>
          <w:rFonts w:hint="eastAsia" w:ascii="Times New Roman" w:hAnsi="Times New Roman" w:eastAsia="仿宋_GB2312" w:cs="仿宋_GB2312"/>
          <w:i w:val="0"/>
          <w:caps w:val="0"/>
          <w:color w:val="auto"/>
          <w:spacing w:val="0"/>
          <w:sz w:val="32"/>
          <w:szCs w:val="32"/>
          <w:shd w:val="clear" w:fill="FFFFFF"/>
        </w:rPr>
        <w:t>成交供应商</w:t>
      </w:r>
      <w:r>
        <w:rPr>
          <w:rFonts w:hint="eastAsia" w:ascii="Times New Roman" w:hAnsi="Times New Roman" w:eastAsia="仿宋_GB2312" w:cs="仿宋_GB2312"/>
          <w:i w:val="0"/>
          <w:caps w:val="0"/>
          <w:color w:val="auto"/>
          <w:spacing w:val="0"/>
          <w:sz w:val="32"/>
          <w:szCs w:val="32"/>
          <w:shd w:val="clear" w:fill="FFFFFF"/>
          <w:lang w:val="en-US" w:eastAsia="zh-CN"/>
        </w:rPr>
        <w:t>与</w:t>
      </w:r>
      <w:r>
        <w:rPr>
          <w:rFonts w:hint="eastAsia" w:ascii="Times New Roman" w:hAnsi="Times New Roman" w:eastAsia="仿宋_GB2312" w:cs="仿宋_GB2312"/>
          <w:i w:val="0"/>
          <w:caps w:val="0"/>
          <w:color w:val="auto"/>
          <w:spacing w:val="0"/>
          <w:sz w:val="32"/>
          <w:szCs w:val="32"/>
          <w:shd w:val="clear" w:fill="FFFFFF"/>
        </w:rPr>
        <w:t>成交供应商</w:t>
      </w:r>
      <w:r>
        <w:rPr>
          <w:rFonts w:hint="eastAsia" w:ascii="Times New Roman" w:hAnsi="Times New Roman" w:eastAsia="仿宋_GB2312" w:cs="仿宋_GB2312"/>
          <w:i w:val="0"/>
          <w:caps w:val="0"/>
          <w:color w:val="auto"/>
          <w:spacing w:val="0"/>
          <w:sz w:val="32"/>
          <w:szCs w:val="32"/>
          <w:shd w:val="clear" w:fill="FFFFFF"/>
          <w:lang w:val="en-US" w:eastAsia="zh-CN"/>
        </w:rPr>
        <w:t>人员之间因签订劳动合同、劳动报酬、</w:t>
      </w:r>
      <w:r>
        <w:rPr>
          <w:rFonts w:hint="eastAsia" w:ascii="Times New Roman" w:hAnsi="Times New Roman" w:eastAsia="仿宋_GB2312" w:cs="仿宋_GB2312"/>
          <w:i w:val="0"/>
          <w:caps w:val="0"/>
          <w:color w:val="auto"/>
          <w:spacing w:val="0"/>
          <w:sz w:val="32"/>
          <w:szCs w:val="32"/>
          <w:shd w:val="clear" w:fill="FFFFFF"/>
        </w:rPr>
        <w:t>劳动保护、工作安全</w:t>
      </w:r>
      <w:r>
        <w:rPr>
          <w:rFonts w:hint="eastAsia" w:ascii="Times New Roman" w:hAnsi="Times New Roman" w:eastAsia="仿宋_GB2312" w:cs="仿宋_GB2312"/>
          <w:i w:val="0"/>
          <w:caps w:val="0"/>
          <w:color w:val="auto"/>
          <w:spacing w:val="0"/>
          <w:sz w:val="32"/>
          <w:szCs w:val="32"/>
          <w:shd w:val="clear" w:fill="FFFFFF"/>
          <w:lang w:val="en-US" w:eastAsia="zh-CN"/>
        </w:rPr>
        <w:t>、工伤、人身损害等产生的所有纠纷，</w:t>
      </w:r>
      <w:r>
        <w:rPr>
          <w:rFonts w:hint="eastAsia" w:ascii="Times New Roman" w:hAnsi="Times New Roman" w:eastAsia="仿宋_GB2312" w:cs="仿宋_GB2312"/>
          <w:i w:val="0"/>
          <w:caps w:val="0"/>
          <w:color w:val="auto"/>
          <w:spacing w:val="0"/>
          <w:sz w:val="32"/>
          <w:szCs w:val="32"/>
          <w:shd w:val="clear" w:fill="FFFFFF"/>
        </w:rPr>
        <w:t>或是成交供应商、成交供应商的工作人员致使第三人发生的人身损害或其他财产损失等</w:t>
      </w:r>
      <w:r>
        <w:rPr>
          <w:rFonts w:hint="eastAsia" w:ascii="Times New Roman" w:hAnsi="Times New Roman" w:eastAsia="仿宋_GB2312" w:cs="仿宋_GB2312"/>
          <w:i w:val="0"/>
          <w:caps w:val="0"/>
          <w:color w:val="auto"/>
          <w:spacing w:val="0"/>
          <w:sz w:val="32"/>
          <w:szCs w:val="32"/>
          <w:shd w:val="clear" w:fill="FFFFFF"/>
          <w:lang w:val="en-US" w:eastAsia="zh-CN"/>
        </w:rPr>
        <w:t>产生的所有纠纷</w:t>
      </w:r>
      <w:r>
        <w:rPr>
          <w:rFonts w:hint="eastAsia" w:ascii="Times New Roman" w:hAnsi="Times New Roman" w:eastAsia="仿宋_GB2312" w:cs="仿宋_GB2312"/>
          <w:i w:val="0"/>
          <w:caps w:val="0"/>
          <w:color w:val="auto"/>
          <w:spacing w:val="0"/>
          <w:sz w:val="32"/>
          <w:szCs w:val="32"/>
          <w:shd w:val="clear" w:fill="FFFFFF"/>
        </w:rPr>
        <w:t>，由此发生的法律责任和经济损失概由成交供应商自行承担，</w:t>
      </w:r>
      <w:r>
        <w:rPr>
          <w:rFonts w:hint="eastAsia" w:ascii="Times New Roman" w:hAnsi="Times New Roman" w:eastAsia="仿宋_GB2312" w:cs="仿宋_GB2312"/>
          <w:i w:val="0"/>
          <w:caps w:val="0"/>
          <w:color w:val="auto"/>
          <w:spacing w:val="0"/>
          <w:sz w:val="32"/>
          <w:szCs w:val="32"/>
          <w:shd w:val="clear" w:fill="FFFFFF"/>
          <w:lang w:val="en-US" w:eastAsia="zh-CN"/>
        </w:rPr>
        <w:t>由</w:t>
      </w:r>
      <w:r>
        <w:rPr>
          <w:rFonts w:hint="eastAsia" w:ascii="Times New Roman" w:hAnsi="Times New Roman" w:eastAsia="仿宋_GB2312" w:cs="仿宋_GB2312"/>
          <w:i w:val="0"/>
          <w:caps w:val="0"/>
          <w:color w:val="auto"/>
          <w:spacing w:val="0"/>
          <w:sz w:val="32"/>
          <w:szCs w:val="32"/>
          <w:shd w:val="clear" w:fill="FFFFFF"/>
        </w:rPr>
        <w:t>成交供应商</w:t>
      </w:r>
      <w:r>
        <w:rPr>
          <w:rFonts w:hint="eastAsia" w:ascii="Times New Roman" w:hAnsi="Times New Roman" w:eastAsia="仿宋_GB2312" w:cs="仿宋_GB2312"/>
          <w:i w:val="0"/>
          <w:caps w:val="0"/>
          <w:color w:val="auto"/>
          <w:spacing w:val="0"/>
          <w:sz w:val="32"/>
          <w:szCs w:val="32"/>
          <w:shd w:val="clear" w:fill="FFFFFF"/>
          <w:lang w:val="en-US" w:eastAsia="zh-CN"/>
        </w:rPr>
        <w:t>负责处理及赔偿，</w:t>
      </w:r>
      <w:r>
        <w:rPr>
          <w:rFonts w:hint="eastAsia" w:ascii="Times New Roman" w:hAnsi="Times New Roman" w:eastAsia="仿宋_GB2312" w:cs="仿宋_GB2312"/>
          <w:i w:val="0"/>
          <w:caps w:val="0"/>
          <w:color w:val="auto"/>
          <w:spacing w:val="0"/>
          <w:sz w:val="32"/>
          <w:szCs w:val="32"/>
          <w:shd w:val="clear" w:fill="FFFFFF"/>
        </w:rPr>
        <w:t>与</w:t>
      </w:r>
      <w:r>
        <w:rPr>
          <w:rFonts w:hint="eastAsia" w:ascii="Times New Roman" w:hAnsi="Times New Roman" w:eastAsia="仿宋_GB2312" w:cs="仿宋_GB2312"/>
          <w:i w:val="0"/>
          <w:caps w:val="0"/>
          <w:color w:val="auto"/>
          <w:spacing w:val="0"/>
          <w:sz w:val="32"/>
          <w:szCs w:val="32"/>
          <w:shd w:val="clear" w:fill="FFFFFF"/>
          <w:lang w:val="en-US" w:eastAsia="zh-CN"/>
        </w:rPr>
        <w:t>采购人</w:t>
      </w:r>
      <w:r>
        <w:rPr>
          <w:rFonts w:hint="eastAsia" w:ascii="Times New Roman" w:hAnsi="Times New Roman" w:eastAsia="仿宋_GB2312" w:cs="仿宋_GB2312"/>
          <w:i w:val="0"/>
          <w:caps w:val="0"/>
          <w:color w:val="auto"/>
          <w:spacing w:val="0"/>
          <w:sz w:val="32"/>
          <w:szCs w:val="32"/>
          <w:shd w:val="clear" w:fill="FFFFFF"/>
        </w:rPr>
        <w:t>无关</w:t>
      </w:r>
      <w:r>
        <w:rPr>
          <w:rFonts w:hint="eastAsia" w:ascii="Times New Roman" w:hAnsi="Times New Roman" w:eastAsia="仿宋_GB2312" w:cs="仿宋_GB2312"/>
          <w:i w:val="0"/>
          <w:caps w:val="0"/>
          <w:color w:val="auto"/>
          <w:spacing w:val="0"/>
          <w:sz w:val="32"/>
          <w:szCs w:val="32"/>
          <w:shd w:val="clear" w:fill="FFFFFF"/>
          <w:lang w:val="en-US" w:eastAsia="zh-CN"/>
        </w:rPr>
        <w:t>。</w:t>
      </w:r>
      <w:r>
        <w:rPr>
          <w:rFonts w:hint="eastAsia" w:ascii="Times New Roman" w:hAnsi="Times New Roman" w:eastAsia="仿宋_GB2312" w:cs="仿宋_GB2312"/>
          <w:i w:val="0"/>
          <w:caps w:val="0"/>
          <w:color w:val="auto"/>
          <w:spacing w:val="0"/>
          <w:sz w:val="32"/>
          <w:szCs w:val="32"/>
          <w:shd w:val="clear" w:fill="FFFFFF"/>
        </w:rPr>
        <w:t>如</w:t>
      </w:r>
      <w:r>
        <w:rPr>
          <w:rFonts w:hint="eastAsia" w:ascii="Times New Roman" w:hAnsi="Times New Roman" w:eastAsia="仿宋_GB2312" w:cs="仿宋_GB2312"/>
          <w:i w:val="0"/>
          <w:caps w:val="0"/>
          <w:color w:val="auto"/>
          <w:spacing w:val="0"/>
          <w:sz w:val="32"/>
          <w:szCs w:val="32"/>
          <w:shd w:val="clear" w:fill="FFFFFF"/>
          <w:lang w:val="en-US" w:eastAsia="zh-CN"/>
        </w:rPr>
        <w:t>采购人</w:t>
      </w:r>
      <w:r>
        <w:rPr>
          <w:rFonts w:hint="eastAsia" w:ascii="Times New Roman" w:hAnsi="Times New Roman" w:eastAsia="仿宋_GB2312" w:cs="仿宋_GB2312"/>
          <w:i w:val="0"/>
          <w:caps w:val="0"/>
          <w:color w:val="auto"/>
          <w:spacing w:val="0"/>
          <w:sz w:val="32"/>
          <w:szCs w:val="32"/>
          <w:shd w:val="clear" w:fill="FFFFFF"/>
        </w:rPr>
        <w:t>因此而受损或支出任何费用，成交供应商应当承担赔偿责任。</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4" w:lineRule="exact"/>
        <w:ind w:left="0" w:right="0" w:firstLine="640" w:firstLineChars="200"/>
        <w:jc w:val="left"/>
        <w:textAlignment w:val="auto"/>
        <w:rPr>
          <w:rFonts w:hint="eastAsia" w:ascii="Times New Roman" w:hAnsi="Times New Roman" w:eastAsia="仿宋_GB2312" w:cs="仿宋_GB2312"/>
          <w:i w:val="0"/>
          <w:caps w:val="0"/>
          <w:color w:val="auto"/>
          <w:spacing w:val="0"/>
          <w:sz w:val="32"/>
          <w:szCs w:val="32"/>
        </w:rPr>
      </w:pPr>
      <w:r>
        <w:rPr>
          <w:rFonts w:hint="eastAsia" w:ascii="Times New Roman" w:hAnsi="Times New Roman" w:eastAsia="仿宋_GB2312" w:cs="仿宋_GB2312"/>
          <w:i w:val="0"/>
          <w:caps w:val="0"/>
          <w:color w:val="auto"/>
          <w:spacing w:val="0"/>
          <w:sz w:val="32"/>
          <w:szCs w:val="32"/>
          <w:shd w:val="clear" w:fill="FFFFFF"/>
          <w:lang w:eastAsia="zh-CN"/>
        </w:rPr>
        <w:t>（</w:t>
      </w:r>
      <w:r>
        <w:rPr>
          <w:rFonts w:hint="eastAsia" w:ascii="Times New Roman" w:hAnsi="Times New Roman" w:eastAsia="仿宋_GB2312" w:cs="仿宋_GB2312"/>
          <w:i w:val="0"/>
          <w:caps w:val="0"/>
          <w:color w:val="auto"/>
          <w:spacing w:val="0"/>
          <w:sz w:val="32"/>
          <w:szCs w:val="32"/>
          <w:shd w:val="clear" w:fill="FFFFFF"/>
          <w:lang w:val="en-US" w:eastAsia="zh-CN"/>
        </w:rPr>
        <w:t>二</w:t>
      </w:r>
      <w:r>
        <w:rPr>
          <w:rFonts w:hint="eastAsia" w:ascii="Times New Roman" w:hAnsi="Times New Roman" w:eastAsia="仿宋_GB2312" w:cs="仿宋_GB2312"/>
          <w:i w:val="0"/>
          <w:caps w:val="0"/>
          <w:color w:val="auto"/>
          <w:spacing w:val="0"/>
          <w:sz w:val="32"/>
          <w:szCs w:val="32"/>
          <w:shd w:val="clear" w:fill="FFFFFF"/>
          <w:lang w:eastAsia="zh-CN"/>
        </w:rPr>
        <w:t>）</w:t>
      </w:r>
      <w:r>
        <w:rPr>
          <w:rFonts w:hint="eastAsia" w:ascii="Times New Roman" w:hAnsi="Times New Roman" w:eastAsia="仿宋_GB2312" w:cs="仿宋_GB2312"/>
          <w:i w:val="0"/>
          <w:caps w:val="0"/>
          <w:color w:val="auto"/>
          <w:spacing w:val="0"/>
          <w:sz w:val="32"/>
          <w:szCs w:val="32"/>
          <w:shd w:val="clear" w:fill="FFFFFF"/>
        </w:rPr>
        <w:t>成交供应商须保证项目人员的稳定性，如需调离项目人员时，应提前7天以书面形式通知采购人并征得采购人同意后方可调离项目人员。（项目人员因自身理由紧急离职</w:t>
      </w:r>
      <w:r>
        <w:rPr>
          <w:rFonts w:hint="eastAsia" w:ascii="Times New Roman" w:hAnsi="Times New Roman" w:eastAsia="仿宋_GB2312" w:cs="仿宋_GB2312"/>
          <w:i w:val="0"/>
          <w:caps w:val="0"/>
          <w:color w:val="auto"/>
          <w:spacing w:val="0"/>
          <w:sz w:val="32"/>
          <w:szCs w:val="32"/>
          <w:shd w:val="clear" w:fill="FFFFFF"/>
          <w:lang w:eastAsia="zh-CN"/>
        </w:rPr>
        <w:t>的，成效供应商须两日内及时安排人员到岗</w:t>
      </w:r>
      <w:r>
        <w:rPr>
          <w:rFonts w:hint="eastAsia" w:ascii="Times New Roman" w:hAnsi="Times New Roman" w:eastAsia="仿宋_GB2312" w:cs="仿宋_GB2312"/>
          <w:i w:val="0"/>
          <w:caps w:val="0"/>
          <w:color w:val="auto"/>
          <w:spacing w:val="0"/>
          <w:sz w:val="32"/>
          <w:szCs w:val="32"/>
          <w:shd w:val="clear" w:fill="FFFFFF"/>
        </w:rPr>
        <w:t>）。</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4" w:lineRule="exact"/>
        <w:ind w:left="0" w:right="0" w:firstLine="640" w:firstLineChars="200"/>
        <w:jc w:val="left"/>
        <w:textAlignment w:val="auto"/>
        <w:rPr>
          <w:rFonts w:hint="eastAsia" w:ascii="Times New Roman" w:hAnsi="Times New Roman" w:eastAsia="仿宋_GB2312" w:cs="仿宋_GB2312"/>
          <w:i w:val="0"/>
          <w:caps w:val="0"/>
          <w:color w:val="auto"/>
          <w:spacing w:val="0"/>
          <w:sz w:val="32"/>
          <w:szCs w:val="32"/>
        </w:rPr>
      </w:pPr>
      <w:r>
        <w:rPr>
          <w:rFonts w:hint="eastAsia" w:ascii="Times New Roman" w:hAnsi="Times New Roman" w:eastAsia="仿宋_GB2312" w:cs="仿宋_GB2312"/>
          <w:i w:val="0"/>
          <w:caps w:val="0"/>
          <w:color w:val="auto"/>
          <w:spacing w:val="0"/>
          <w:sz w:val="32"/>
          <w:szCs w:val="32"/>
          <w:shd w:val="clear" w:fill="FFFFFF"/>
          <w:lang w:eastAsia="zh-CN"/>
        </w:rPr>
        <w:t>（</w:t>
      </w:r>
      <w:r>
        <w:rPr>
          <w:rFonts w:hint="eastAsia" w:ascii="Times New Roman" w:hAnsi="Times New Roman" w:eastAsia="仿宋_GB2312" w:cs="仿宋_GB2312"/>
          <w:i w:val="0"/>
          <w:caps w:val="0"/>
          <w:color w:val="auto"/>
          <w:spacing w:val="0"/>
          <w:sz w:val="32"/>
          <w:szCs w:val="32"/>
          <w:shd w:val="clear" w:fill="FFFFFF"/>
          <w:lang w:val="en-US" w:eastAsia="zh-CN"/>
        </w:rPr>
        <w:t>三</w:t>
      </w:r>
      <w:r>
        <w:rPr>
          <w:rFonts w:hint="eastAsia" w:ascii="Times New Roman" w:hAnsi="Times New Roman" w:eastAsia="仿宋_GB2312" w:cs="仿宋_GB2312"/>
          <w:i w:val="0"/>
          <w:caps w:val="0"/>
          <w:color w:val="auto"/>
          <w:spacing w:val="0"/>
          <w:sz w:val="32"/>
          <w:szCs w:val="32"/>
          <w:shd w:val="clear" w:fill="FFFFFF"/>
          <w:lang w:eastAsia="zh-CN"/>
        </w:rPr>
        <w:t>）</w:t>
      </w:r>
      <w:r>
        <w:rPr>
          <w:rFonts w:hint="eastAsia" w:ascii="Times New Roman" w:hAnsi="Times New Roman" w:eastAsia="仿宋_GB2312" w:cs="仿宋_GB2312"/>
          <w:i w:val="0"/>
          <w:caps w:val="0"/>
          <w:color w:val="auto"/>
          <w:spacing w:val="0"/>
          <w:sz w:val="32"/>
          <w:szCs w:val="32"/>
          <w:shd w:val="clear" w:fill="FFFFFF"/>
        </w:rPr>
        <w:t>成交供应商委派的项目人员须遵守采购人有关规章制度和管理规定，如有违反或损害采购人利益的行为，采购人有权要求成交供应商中止该人员所辖工作，并要求成交供应商无条件更换不低于采购人要求的人员继续进行其工作。</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4" w:lineRule="exact"/>
        <w:ind w:left="0" w:right="0" w:firstLine="640" w:firstLineChars="200"/>
        <w:jc w:val="left"/>
        <w:textAlignment w:val="auto"/>
        <w:rPr>
          <w:rFonts w:hint="eastAsia" w:ascii="Times New Roman" w:hAnsi="Times New Roman" w:eastAsia="仿宋_GB2312" w:cs="仿宋_GB2312"/>
          <w:i w:val="0"/>
          <w:caps w:val="0"/>
          <w:color w:val="auto"/>
          <w:spacing w:val="0"/>
          <w:sz w:val="32"/>
          <w:szCs w:val="32"/>
        </w:rPr>
      </w:pPr>
      <w:r>
        <w:rPr>
          <w:rFonts w:hint="eastAsia" w:ascii="Times New Roman" w:hAnsi="Times New Roman" w:eastAsia="仿宋_GB2312" w:cs="仿宋_GB2312"/>
          <w:i w:val="0"/>
          <w:caps w:val="0"/>
          <w:color w:val="auto"/>
          <w:spacing w:val="0"/>
          <w:sz w:val="32"/>
          <w:szCs w:val="32"/>
          <w:shd w:val="clear" w:fill="FFFFFF"/>
          <w:lang w:eastAsia="zh-CN"/>
        </w:rPr>
        <w:t>（</w:t>
      </w:r>
      <w:r>
        <w:rPr>
          <w:rFonts w:hint="eastAsia" w:ascii="Times New Roman" w:hAnsi="Times New Roman" w:eastAsia="仿宋_GB2312" w:cs="仿宋_GB2312"/>
          <w:i w:val="0"/>
          <w:caps w:val="0"/>
          <w:color w:val="auto"/>
          <w:spacing w:val="0"/>
          <w:sz w:val="32"/>
          <w:szCs w:val="32"/>
          <w:shd w:val="clear" w:fill="FFFFFF"/>
          <w:lang w:val="en-US" w:eastAsia="zh-CN"/>
        </w:rPr>
        <w:t>四</w:t>
      </w:r>
      <w:r>
        <w:rPr>
          <w:rFonts w:hint="eastAsia" w:ascii="Times New Roman" w:hAnsi="Times New Roman" w:eastAsia="仿宋_GB2312" w:cs="仿宋_GB2312"/>
          <w:i w:val="0"/>
          <w:caps w:val="0"/>
          <w:color w:val="auto"/>
          <w:spacing w:val="0"/>
          <w:sz w:val="32"/>
          <w:szCs w:val="32"/>
          <w:shd w:val="clear" w:fill="FFFFFF"/>
          <w:lang w:eastAsia="zh-CN"/>
        </w:rPr>
        <w:t>）</w:t>
      </w:r>
      <w:r>
        <w:rPr>
          <w:rFonts w:hint="eastAsia" w:ascii="Times New Roman" w:hAnsi="Times New Roman" w:eastAsia="仿宋_GB2312" w:cs="仿宋_GB2312"/>
          <w:i w:val="0"/>
          <w:caps w:val="0"/>
          <w:color w:val="auto"/>
          <w:spacing w:val="0"/>
          <w:sz w:val="32"/>
          <w:szCs w:val="32"/>
          <w:shd w:val="clear" w:fill="FFFFFF"/>
        </w:rPr>
        <w:t>采购人认为成交供应商所委派的工作人员不服从管理，成交供应商应当在收到采购人的书面通知后7天内更换，且成交供应商保证无条件更换不低于采购人要求的人员继续进行其工作。</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4" w:lineRule="exact"/>
        <w:ind w:left="0" w:right="0" w:firstLine="640" w:firstLineChars="200"/>
        <w:jc w:val="left"/>
        <w:textAlignment w:val="auto"/>
        <w:rPr>
          <w:rFonts w:hint="eastAsia" w:ascii="Times New Roman" w:hAnsi="Times New Roman" w:eastAsia="仿宋_GB2312" w:cs="仿宋_GB2312"/>
          <w:i w:val="0"/>
          <w:caps w:val="0"/>
          <w:color w:val="auto"/>
          <w:spacing w:val="0"/>
          <w:sz w:val="32"/>
          <w:szCs w:val="32"/>
        </w:rPr>
      </w:pPr>
      <w:r>
        <w:rPr>
          <w:rFonts w:hint="eastAsia" w:ascii="Times New Roman" w:hAnsi="Times New Roman" w:eastAsia="仿宋_GB2312" w:cs="仿宋_GB2312"/>
          <w:i w:val="0"/>
          <w:caps w:val="0"/>
          <w:color w:val="auto"/>
          <w:spacing w:val="0"/>
          <w:sz w:val="32"/>
          <w:szCs w:val="32"/>
          <w:shd w:val="clear" w:fill="FFFFFF"/>
          <w:lang w:eastAsia="zh-CN"/>
        </w:rPr>
        <w:t>（</w:t>
      </w:r>
      <w:r>
        <w:rPr>
          <w:rFonts w:hint="eastAsia" w:ascii="Times New Roman" w:hAnsi="Times New Roman" w:eastAsia="仿宋_GB2312" w:cs="仿宋_GB2312"/>
          <w:i w:val="0"/>
          <w:caps w:val="0"/>
          <w:color w:val="auto"/>
          <w:spacing w:val="0"/>
          <w:sz w:val="32"/>
          <w:szCs w:val="32"/>
          <w:shd w:val="clear" w:fill="FFFFFF"/>
          <w:lang w:val="en-US" w:eastAsia="zh-CN"/>
        </w:rPr>
        <w:t>五</w:t>
      </w:r>
      <w:r>
        <w:rPr>
          <w:rFonts w:hint="eastAsia" w:ascii="Times New Roman" w:hAnsi="Times New Roman" w:eastAsia="仿宋_GB2312" w:cs="仿宋_GB2312"/>
          <w:i w:val="0"/>
          <w:caps w:val="0"/>
          <w:color w:val="auto"/>
          <w:spacing w:val="0"/>
          <w:sz w:val="32"/>
          <w:szCs w:val="32"/>
          <w:shd w:val="clear" w:fill="FFFFFF"/>
          <w:lang w:eastAsia="zh-CN"/>
        </w:rPr>
        <w:t>）</w:t>
      </w:r>
      <w:r>
        <w:rPr>
          <w:rFonts w:hint="eastAsia" w:ascii="Times New Roman" w:hAnsi="Times New Roman" w:eastAsia="仿宋_GB2312" w:cs="仿宋_GB2312"/>
          <w:i w:val="0"/>
          <w:caps w:val="0"/>
          <w:color w:val="auto"/>
          <w:spacing w:val="0"/>
          <w:sz w:val="32"/>
          <w:szCs w:val="32"/>
          <w:shd w:val="clear" w:fill="FFFFFF"/>
        </w:rPr>
        <w:t>采购人如有突发情况发生需安排加班工作的，成交供应商需接受采购人的加班工作安排，并自行解决交通、食宿问题；由此产生的费用由成交供应商负责。</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4" w:lineRule="exact"/>
        <w:ind w:left="0" w:right="0" w:firstLine="640" w:firstLineChars="200"/>
        <w:jc w:val="left"/>
        <w:textAlignment w:val="auto"/>
        <w:rPr>
          <w:rFonts w:hint="eastAsia" w:ascii="Times New Roman" w:hAnsi="Times New Roman" w:eastAsia="仿宋_GB2312" w:cs="仿宋_GB2312"/>
          <w:i w:val="0"/>
          <w:caps w:val="0"/>
          <w:color w:val="auto"/>
          <w:spacing w:val="0"/>
          <w:sz w:val="32"/>
          <w:szCs w:val="32"/>
          <w:shd w:val="clear" w:fill="FFFFFF"/>
        </w:rPr>
      </w:pPr>
      <w:r>
        <w:rPr>
          <w:rFonts w:hint="eastAsia" w:ascii="Times New Roman" w:hAnsi="Times New Roman" w:eastAsia="仿宋_GB2312" w:cs="仿宋_GB2312"/>
          <w:i w:val="0"/>
          <w:caps w:val="0"/>
          <w:color w:val="auto"/>
          <w:spacing w:val="0"/>
          <w:sz w:val="32"/>
          <w:szCs w:val="32"/>
          <w:shd w:val="clear" w:fill="FFFFFF"/>
          <w:lang w:eastAsia="zh-CN"/>
        </w:rPr>
        <w:t>（六）</w:t>
      </w:r>
      <w:r>
        <w:rPr>
          <w:rFonts w:hint="eastAsia" w:ascii="Times New Roman" w:hAnsi="Times New Roman" w:eastAsia="仿宋_GB2312" w:cs="仿宋_GB2312"/>
          <w:i w:val="0"/>
          <w:caps w:val="0"/>
          <w:color w:val="auto"/>
          <w:spacing w:val="0"/>
          <w:sz w:val="32"/>
          <w:szCs w:val="32"/>
          <w:shd w:val="clear" w:fill="FFFFFF"/>
        </w:rPr>
        <w:t>成交供应商需承诺双方签订合同</w:t>
      </w:r>
      <w:r>
        <w:rPr>
          <w:rFonts w:hint="eastAsia" w:ascii="Times New Roman" w:hAnsi="Times New Roman" w:eastAsia="仿宋_GB2312" w:cs="仿宋_GB2312"/>
          <w:i w:val="0"/>
          <w:caps w:val="0"/>
          <w:color w:val="auto"/>
          <w:spacing w:val="0"/>
          <w:sz w:val="32"/>
          <w:szCs w:val="32"/>
          <w:shd w:val="clear" w:fill="FFFFFF"/>
          <w:lang w:eastAsia="zh-CN"/>
        </w:rPr>
        <w:t>前</w:t>
      </w:r>
      <w:r>
        <w:rPr>
          <w:rFonts w:hint="eastAsia" w:ascii="Times New Roman" w:hAnsi="Times New Roman" w:eastAsia="仿宋_GB2312" w:cs="仿宋_GB2312"/>
          <w:i w:val="0"/>
          <w:caps w:val="0"/>
          <w:color w:val="auto"/>
          <w:spacing w:val="0"/>
          <w:sz w:val="32"/>
          <w:szCs w:val="32"/>
          <w:shd w:val="clear" w:fill="FFFFFF"/>
        </w:rPr>
        <w:t>10天内按照采购方的招标文件人员要求配备项目人员到岗。（投标文件中提供承诺函，不提供视为无效）</w:t>
      </w:r>
    </w:p>
    <w:p>
      <w:pPr>
        <w:keepNext w:val="0"/>
        <w:keepLines w:val="0"/>
        <w:pageBreakBefore w:val="0"/>
        <w:widowControl w:val="0"/>
        <w:kinsoku/>
        <w:wordWrap/>
        <w:overflowPunct/>
        <w:topLinePunct w:val="0"/>
        <w:autoSpaceDE/>
        <w:autoSpaceDN/>
        <w:bidi w:val="0"/>
        <w:adjustRightInd/>
        <w:snapToGrid/>
        <w:spacing w:line="574" w:lineRule="exact"/>
        <w:ind w:right="0" w:rightChars="0" w:firstLine="640" w:firstLineChars="200"/>
        <w:textAlignment w:val="auto"/>
        <w:outlineLvl w:val="9"/>
        <w:rPr>
          <w:rFonts w:hint="eastAsia" w:ascii="Times New Roman" w:hAnsi="Times New Roman" w:eastAsia="仿宋_GB2312" w:cs="仿宋_GB2312"/>
          <w:i w:val="0"/>
          <w:caps w:val="0"/>
          <w:color w:val="auto"/>
          <w:spacing w:val="0"/>
          <w:sz w:val="32"/>
          <w:szCs w:val="32"/>
          <w:shd w:val="clear" w:fill="FFFFFF"/>
        </w:rPr>
      </w:pPr>
      <w:r>
        <w:rPr>
          <w:rFonts w:hint="eastAsia" w:ascii="Times New Roman" w:hAnsi="Times New Roman" w:eastAsia="仿宋_GB2312" w:cs="仿宋_GB2312"/>
          <w:i w:val="0"/>
          <w:caps w:val="0"/>
          <w:color w:val="auto"/>
          <w:spacing w:val="0"/>
          <w:sz w:val="32"/>
          <w:szCs w:val="32"/>
          <w:shd w:val="clear" w:fill="FFFFFF"/>
          <w:lang w:eastAsia="zh-CN"/>
        </w:rPr>
        <w:t>（七）</w:t>
      </w:r>
      <w:r>
        <w:rPr>
          <w:rFonts w:hint="eastAsia" w:ascii="Times New Roman" w:hAnsi="Times New Roman" w:eastAsia="仿宋_GB2312" w:cs="仿宋_GB2312"/>
          <w:i w:val="0"/>
          <w:caps w:val="0"/>
          <w:color w:val="auto"/>
          <w:spacing w:val="0"/>
          <w:sz w:val="32"/>
          <w:szCs w:val="32"/>
          <w:shd w:val="clear" w:fill="FFFFFF"/>
          <w:lang w:val="en-US" w:eastAsia="zh-CN"/>
        </w:rPr>
        <w:t>采购人</w:t>
      </w:r>
      <w:r>
        <w:rPr>
          <w:rFonts w:hint="eastAsia" w:ascii="Times New Roman" w:hAnsi="Times New Roman" w:eastAsia="仿宋_GB2312" w:cs="仿宋_GB2312"/>
          <w:i w:val="0"/>
          <w:caps w:val="0"/>
          <w:color w:val="auto"/>
          <w:spacing w:val="0"/>
          <w:sz w:val="32"/>
          <w:szCs w:val="32"/>
          <w:shd w:val="clear" w:fill="FFFFFF"/>
        </w:rPr>
        <w:t>经与物业管理公司协商，</w:t>
      </w:r>
      <w:r>
        <w:rPr>
          <w:rFonts w:hint="eastAsia" w:ascii="Times New Roman" w:hAnsi="Times New Roman" w:eastAsia="仿宋_GB2312" w:cs="仿宋_GB2312"/>
          <w:i w:val="0"/>
          <w:caps w:val="0"/>
          <w:color w:val="auto"/>
          <w:spacing w:val="0"/>
          <w:sz w:val="32"/>
          <w:szCs w:val="32"/>
          <w:shd w:val="clear" w:fill="FFFFFF"/>
          <w:lang w:val="en-US" w:eastAsia="zh-CN"/>
        </w:rPr>
        <w:t>采购人</w:t>
      </w:r>
      <w:r>
        <w:rPr>
          <w:rFonts w:hint="eastAsia" w:ascii="Times New Roman" w:hAnsi="Times New Roman" w:eastAsia="仿宋_GB2312" w:cs="仿宋_GB2312"/>
          <w:i w:val="0"/>
          <w:caps w:val="0"/>
          <w:color w:val="auto"/>
          <w:spacing w:val="0"/>
          <w:sz w:val="32"/>
          <w:szCs w:val="32"/>
          <w:shd w:val="clear" w:fill="FFFFFF"/>
        </w:rPr>
        <w:t>可根据物业管理公司提供服务人员的能力，统筹安排有关人员开展工作或要求物业管理公司更换人员。</w:t>
      </w:r>
    </w:p>
    <w:p>
      <w:pPr>
        <w:keepNext w:val="0"/>
        <w:keepLines w:val="0"/>
        <w:pageBreakBefore w:val="0"/>
        <w:widowControl w:val="0"/>
        <w:kinsoku/>
        <w:wordWrap/>
        <w:overflowPunct/>
        <w:topLinePunct w:val="0"/>
        <w:autoSpaceDE/>
        <w:autoSpaceDN/>
        <w:bidi w:val="0"/>
        <w:adjustRightInd/>
        <w:snapToGrid/>
        <w:spacing w:line="574" w:lineRule="exact"/>
        <w:ind w:right="0" w:rightChars="0" w:firstLine="640" w:firstLineChars="200"/>
        <w:textAlignment w:val="auto"/>
        <w:outlineLvl w:val="9"/>
        <w:rPr>
          <w:rFonts w:hint="default" w:ascii="Times New Roman" w:hAnsi="Times New Roman" w:eastAsia="仿宋_GB2312"/>
          <w:lang w:val="en-US" w:eastAsia="zh-CN"/>
        </w:rPr>
      </w:pPr>
      <w:r>
        <w:rPr>
          <w:rFonts w:hint="eastAsia" w:ascii="Times New Roman" w:hAnsi="Times New Roman" w:eastAsia="仿宋_GB2312" w:cs="仿宋_GB2312"/>
          <w:i w:val="0"/>
          <w:caps w:val="0"/>
          <w:color w:val="auto"/>
          <w:spacing w:val="0"/>
          <w:sz w:val="32"/>
          <w:szCs w:val="32"/>
          <w:shd w:val="clear" w:fill="FFFFFF"/>
          <w:lang w:eastAsia="zh-CN"/>
        </w:rPr>
        <w:t>（八）</w:t>
      </w:r>
      <w:r>
        <w:rPr>
          <w:rFonts w:hint="eastAsia" w:ascii="Times New Roman" w:hAnsi="Times New Roman" w:eastAsia="仿宋_GB2312" w:cs="仿宋_GB2312"/>
          <w:i w:val="0"/>
          <w:caps w:val="0"/>
          <w:color w:val="auto"/>
          <w:spacing w:val="0"/>
          <w:sz w:val="32"/>
          <w:szCs w:val="32"/>
          <w:shd w:val="clear" w:fill="FFFFFF"/>
          <w:lang w:val="en-US" w:eastAsia="zh-CN"/>
        </w:rPr>
        <w:t>采购人因客观情况在项目期限内需减少项目面积的，成交供应商应无条件同意，并和采购人就减少面积、项目剩余时间等问题进行协调，明确核减的费用，并签订有关补充协议。</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4" w:lineRule="exact"/>
        <w:ind w:left="0" w:right="0" w:firstLine="640" w:firstLineChars="200"/>
        <w:jc w:val="left"/>
        <w:textAlignment w:val="auto"/>
        <w:rPr>
          <w:rFonts w:hint="eastAsia" w:ascii="Times New Roman" w:hAnsi="Times New Roman" w:eastAsia="仿宋_GB2312" w:cs="仿宋_GB2312"/>
          <w:i w:val="0"/>
          <w:caps w:val="0"/>
          <w:color w:val="auto"/>
          <w:spacing w:val="0"/>
          <w:sz w:val="32"/>
          <w:szCs w:val="32"/>
          <w:shd w:val="clear" w:fill="FFFFFF"/>
          <w:lang w:val="en-US" w:eastAsia="zh-CN"/>
        </w:rPr>
      </w:pPr>
      <w:r>
        <w:rPr>
          <w:rFonts w:hint="eastAsia" w:ascii="Times New Roman" w:hAnsi="Times New Roman" w:eastAsia="仿宋_GB2312" w:cs="仿宋_GB2312"/>
          <w:i w:val="0"/>
          <w:caps w:val="0"/>
          <w:color w:val="auto"/>
          <w:spacing w:val="0"/>
          <w:sz w:val="32"/>
          <w:szCs w:val="32"/>
          <w:shd w:val="clear" w:fill="FFFFFF"/>
          <w:lang w:val="en-US" w:eastAsia="zh-CN"/>
        </w:rPr>
        <w:t>（九）成交供应商在与采购人签订合同的10天内配备符合采购方要求的人员到岗，并承诺</w:t>
      </w:r>
      <w:r>
        <w:rPr>
          <w:rFonts w:hint="eastAsia" w:ascii="Times New Roman" w:hAnsi="Times New Roman" w:eastAsia="仿宋_GB2312" w:cs="仿宋_GB2312"/>
          <w:i w:val="0"/>
          <w:caps w:val="0"/>
          <w:color w:val="auto"/>
          <w:spacing w:val="0"/>
          <w:sz w:val="32"/>
          <w:szCs w:val="32"/>
          <w:shd w:val="clear" w:fill="FFFFFF"/>
        </w:rPr>
        <w:t>清明</w:t>
      </w:r>
      <w:r>
        <w:rPr>
          <w:rFonts w:hint="eastAsia" w:ascii="Times New Roman" w:hAnsi="Times New Roman" w:eastAsia="仿宋_GB2312" w:cs="仿宋_GB2312"/>
          <w:i w:val="0"/>
          <w:caps w:val="0"/>
          <w:color w:val="auto"/>
          <w:spacing w:val="0"/>
          <w:sz w:val="32"/>
          <w:szCs w:val="32"/>
          <w:shd w:val="clear" w:fill="FFFFFF"/>
          <w:lang w:eastAsia="zh-CN"/>
        </w:rPr>
        <w:t>节</w:t>
      </w:r>
      <w:r>
        <w:rPr>
          <w:rFonts w:hint="eastAsia" w:ascii="Times New Roman" w:hAnsi="Times New Roman" w:eastAsia="仿宋_GB2312" w:cs="仿宋_GB2312"/>
          <w:i w:val="0"/>
          <w:caps w:val="0"/>
          <w:color w:val="auto"/>
          <w:spacing w:val="0"/>
          <w:sz w:val="32"/>
          <w:szCs w:val="32"/>
          <w:shd w:val="clear" w:fill="FFFFFF"/>
        </w:rPr>
        <w:t>前后烈士陵园</w:t>
      </w:r>
      <w:r>
        <w:rPr>
          <w:rFonts w:hint="eastAsia" w:ascii="Times New Roman" w:hAnsi="Times New Roman" w:eastAsia="仿宋_GB2312" w:cs="仿宋_GB2312"/>
          <w:i w:val="0"/>
          <w:caps w:val="0"/>
          <w:color w:val="auto"/>
          <w:spacing w:val="0"/>
          <w:sz w:val="32"/>
          <w:szCs w:val="32"/>
          <w:shd w:val="clear" w:fill="FFFFFF"/>
          <w:lang w:eastAsia="zh-CN"/>
        </w:rPr>
        <w:t>在原有保安人员数量上再</w:t>
      </w:r>
      <w:r>
        <w:rPr>
          <w:rFonts w:hint="eastAsia" w:ascii="Times New Roman" w:hAnsi="Times New Roman" w:eastAsia="仿宋_GB2312" w:cs="仿宋_GB2312"/>
          <w:i w:val="0"/>
          <w:caps w:val="0"/>
          <w:color w:val="auto"/>
          <w:spacing w:val="0"/>
          <w:sz w:val="32"/>
          <w:szCs w:val="32"/>
          <w:shd w:val="clear" w:fill="FFFFFF"/>
        </w:rPr>
        <w:t>增加</w:t>
      </w:r>
      <w:r>
        <w:rPr>
          <w:rFonts w:hint="eastAsia" w:ascii="Times New Roman" w:hAnsi="Times New Roman" w:eastAsia="仿宋_GB2312" w:cs="仿宋_GB2312"/>
          <w:i w:val="0"/>
          <w:caps w:val="0"/>
          <w:color w:val="auto"/>
          <w:spacing w:val="0"/>
          <w:sz w:val="32"/>
          <w:szCs w:val="32"/>
          <w:shd w:val="clear" w:fill="FFFFFF"/>
          <w:lang w:val="en-US" w:eastAsia="zh-CN"/>
        </w:rPr>
        <w:t>3名</w:t>
      </w:r>
      <w:r>
        <w:rPr>
          <w:rFonts w:hint="eastAsia" w:ascii="Times New Roman" w:hAnsi="Times New Roman" w:eastAsia="仿宋_GB2312" w:cs="仿宋_GB2312"/>
          <w:i w:val="0"/>
          <w:caps w:val="0"/>
          <w:color w:val="auto"/>
          <w:spacing w:val="0"/>
          <w:sz w:val="32"/>
          <w:szCs w:val="32"/>
          <w:shd w:val="clear" w:fill="FFFFFF"/>
        </w:rPr>
        <w:t>安保</w:t>
      </w:r>
      <w:r>
        <w:rPr>
          <w:rFonts w:hint="eastAsia" w:ascii="Times New Roman" w:hAnsi="Times New Roman" w:eastAsia="仿宋_GB2312" w:cs="仿宋_GB2312"/>
          <w:i w:val="0"/>
          <w:caps w:val="0"/>
          <w:color w:val="auto"/>
          <w:spacing w:val="0"/>
          <w:sz w:val="32"/>
          <w:szCs w:val="32"/>
          <w:shd w:val="clear" w:fill="FFFFFF"/>
          <w:lang w:eastAsia="zh-CN"/>
        </w:rPr>
        <w:t>人员</w:t>
      </w:r>
      <w:r>
        <w:rPr>
          <w:rFonts w:hint="eastAsia" w:ascii="Times New Roman" w:hAnsi="Times New Roman" w:eastAsia="仿宋_GB2312" w:cs="仿宋_GB2312"/>
          <w:i w:val="0"/>
          <w:caps w:val="0"/>
          <w:color w:val="auto"/>
          <w:spacing w:val="0"/>
          <w:sz w:val="32"/>
          <w:szCs w:val="32"/>
          <w:shd w:val="clear" w:fill="FFFFFF"/>
          <w:lang w:val="en-US" w:eastAsia="zh-CN"/>
        </w:rPr>
        <w:t>(时间1个星期）</w:t>
      </w:r>
      <w:r>
        <w:rPr>
          <w:rFonts w:hint="eastAsia" w:ascii="Times New Roman" w:hAnsi="Times New Roman" w:eastAsia="仿宋_GB2312" w:cs="仿宋_GB2312"/>
          <w:i w:val="0"/>
          <w:caps w:val="0"/>
          <w:color w:val="auto"/>
          <w:spacing w:val="0"/>
          <w:sz w:val="32"/>
          <w:szCs w:val="32"/>
          <w:shd w:val="clear" w:fill="FFFFFF"/>
          <w:lang w:eastAsia="zh-CN"/>
        </w:rPr>
        <w:t>维护现场秩序</w:t>
      </w:r>
      <w:r>
        <w:rPr>
          <w:rFonts w:hint="eastAsia" w:ascii="Times New Roman" w:hAnsi="Times New Roman" w:eastAsia="仿宋_GB2312" w:cs="仿宋_GB2312"/>
          <w:i w:val="0"/>
          <w:caps w:val="0"/>
          <w:color w:val="auto"/>
          <w:spacing w:val="0"/>
          <w:sz w:val="32"/>
          <w:szCs w:val="32"/>
          <w:shd w:val="clear" w:fill="FFFFFF"/>
        </w:rPr>
        <w:t>，</w:t>
      </w:r>
      <w:r>
        <w:rPr>
          <w:rFonts w:hint="eastAsia" w:ascii="Times New Roman" w:hAnsi="Times New Roman" w:eastAsia="仿宋_GB2312" w:cs="仿宋_GB2312"/>
          <w:i w:val="0"/>
          <w:caps w:val="0"/>
          <w:color w:val="auto"/>
          <w:spacing w:val="0"/>
          <w:sz w:val="32"/>
          <w:szCs w:val="32"/>
          <w:shd w:val="clear" w:fill="FFFFFF"/>
          <w:lang w:val="en-US" w:eastAsia="zh-CN"/>
        </w:rPr>
        <w:t>烈士纪念日活动前在原有</w:t>
      </w:r>
      <w:r>
        <w:rPr>
          <w:rFonts w:hint="eastAsia" w:ascii="Times New Roman" w:hAnsi="Times New Roman" w:eastAsia="仿宋_GB2312" w:cs="仿宋_GB2312"/>
          <w:i w:val="0"/>
          <w:caps w:val="0"/>
          <w:color w:val="auto"/>
          <w:spacing w:val="0"/>
          <w:sz w:val="32"/>
          <w:szCs w:val="32"/>
          <w:shd w:val="clear" w:fill="FFFFFF"/>
          <w:lang w:eastAsia="zh-CN"/>
        </w:rPr>
        <w:t>保安人员数量上再</w:t>
      </w:r>
      <w:r>
        <w:rPr>
          <w:rFonts w:hint="eastAsia" w:ascii="Times New Roman" w:hAnsi="Times New Roman" w:eastAsia="仿宋_GB2312" w:cs="仿宋_GB2312"/>
          <w:i w:val="0"/>
          <w:caps w:val="0"/>
          <w:color w:val="auto"/>
          <w:spacing w:val="0"/>
          <w:sz w:val="32"/>
          <w:szCs w:val="32"/>
          <w:shd w:val="clear" w:fill="FFFFFF"/>
        </w:rPr>
        <w:t>增加</w:t>
      </w:r>
      <w:r>
        <w:rPr>
          <w:rFonts w:hint="eastAsia" w:ascii="Times New Roman" w:hAnsi="Times New Roman" w:eastAsia="仿宋_GB2312" w:cs="仿宋_GB2312"/>
          <w:i w:val="0"/>
          <w:caps w:val="0"/>
          <w:color w:val="auto"/>
          <w:spacing w:val="0"/>
          <w:sz w:val="32"/>
          <w:szCs w:val="32"/>
          <w:shd w:val="clear" w:fill="FFFFFF"/>
          <w:lang w:val="en-US" w:eastAsia="zh-CN"/>
        </w:rPr>
        <w:t>10名</w:t>
      </w:r>
      <w:r>
        <w:rPr>
          <w:rFonts w:hint="eastAsia" w:ascii="Times New Roman" w:hAnsi="Times New Roman" w:eastAsia="仿宋_GB2312" w:cs="仿宋_GB2312"/>
          <w:i w:val="0"/>
          <w:caps w:val="0"/>
          <w:color w:val="auto"/>
          <w:spacing w:val="0"/>
          <w:sz w:val="32"/>
          <w:szCs w:val="32"/>
          <w:shd w:val="clear" w:fill="FFFFFF"/>
        </w:rPr>
        <w:t>安保</w:t>
      </w:r>
      <w:r>
        <w:rPr>
          <w:rFonts w:hint="eastAsia" w:ascii="Times New Roman" w:hAnsi="Times New Roman" w:eastAsia="仿宋_GB2312" w:cs="仿宋_GB2312"/>
          <w:i w:val="0"/>
          <w:caps w:val="0"/>
          <w:color w:val="auto"/>
          <w:spacing w:val="0"/>
          <w:sz w:val="32"/>
          <w:szCs w:val="32"/>
          <w:shd w:val="clear" w:fill="FFFFFF"/>
          <w:lang w:eastAsia="zh-CN"/>
        </w:rPr>
        <w:t>人员</w:t>
      </w:r>
      <w:r>
        <w:rPr>
          <w:rFonts w:hint="eastAsia" w:ascii="Times New Roman" w:hAnsi="Times New Roman" w:eastAsia="仿宋_GB2312" w:cs="仿宋_GB2312"/>
          <w:i w:val="0"/>
          <w:caps w:val="0"/>
          <w:color w:val="auto"/>
          <w:spacing w:val="0"/>
          <w:sz w:val="32"/>
          <w:szCs w:val="32"/>
          <w:shd w:val="clear" w:fill="FFFFFF"/>
          <w:lang w:val="en-US" w:eastAsia="zh-CN"/>
        </w:rPr>
        <w:t>协助纪念活动（时间半天）；未按要求安排人员到岗，采购人有权随时终止合同，成交供应商承担相应的法律责任。</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4" w:lineRule="exact"/>
        <w:ind w:left="0" w:right="0" w:firstLine="640" w:firstLineChars="200"/>
        <w:jc w:val="left"/>
        <w:textAlignment w:val="auto"/>
        <w:rPr>
          <w:rFonts w:hint="eastAsia" w:ascii="Times New Roman" w:hAnsi="Times New Roman" w:eastAsia="黑体" w:cs="黑体"/>
          <w:i w:val="0"/>
          <w:caps w:val="0"/>
          <w:color w:val="auto"/>
          <w:spacing w:val="0"/>
          <w:sz w:val="32"/>
          <w:szCs w:val="32"/>
          <w:shd w:val="clear" w:fill="FFFFFF"/>
          <w:lang w:val="en-US" w:eastAsia="zh-CN"/>
        </w:rPr>
      </w:pPr>
      <w:r>
        <w:rPr>
          <w:rFonts w:hint="eastAsia" w:ascii="Times New Roman" w:hAnsi="Times New Roman" w:eastAsia="黑体" w:cs="黑体"/>
          <w:i w:val="0"/>
          <w:caps w:val="0"/>
          <w:color w:val="auto"/>
          <w:spacing w:val="0"/>
          <w:sz w:val="32"/>
          <w:szCs w:val="32"/>
          <w:shd w:val="clear" w:fill="FFFFFF"/>
          <w:lang w:val="en-US" w:eastAsia="zh-CN"/>
        </w:rPr>
        <w:t>五、相应文件要求</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4" w:lineRule="exact"/>
        <w:ind w:left="0" w:right="0" w:firstLine="640" w:firstLineChars="200"/>
        <w:jc w:val="left"/>
        <w:textAlignment w:val="auto"/>
        <w:rPr>
          <w:rStyle w:val="16"/>
          <w:rFonts w:hint="eastAsia" w:ascii="Times New Roman" w:hAnsi="Times New Roman" w:eastAsia="仿宋_GB2312" w:cs="仿宋_GB2312"/>
          <w:b w:val="0"/>
          <w:bCs w:val="0"/>
          <w:i w:val="0"/>
          <w:iCs w:val="0"/>
          <w:caps w:val="0"/>
          <w:color w:val="0F1115"/>
          <w:spacing w:val="0"/>
          <w:sz w:val="32"/>
          <w:szCs w:val="32"/>
          <w:shd w:val="clear" w:fill="FFFFFF"/>
          <w:lang w:eastAsia="zh-CN"/>
        </w:rPr>
      </w:pPr>
      <w:r>
        <w:rPr>
          <w:rStyle w:val="16"/>
          <w:rFonts w:hint="eastAsia" w:ascii="Times New Roman" w:hAnsi="Times New Roman" w:eastAsia="仿宋_GB2312" w:cs="仿宋_GB2312"/>
          <w:b w:val="0"/>
          <w:bCs w:val="0"/>
          <w:i w:val="0"/>
          <w:iCs w:val="0"/>
          <w:caps w:val="0"/>
          <w:color w:val="0F1115"/>
          <w:spacing w:val="0"/>
          <w:sz w:val="32"/>
          <w:szCs w:val="32"/>
          <w:shd w:val="clear" w:fill="FFFFFF"/>
          <w:lang w:eastAsia="zh-CN"/>
        </w:rPr>
        <w:t>供应商</w:t>
      </w:r>
      <w:r>
        <w:rPr>
          <w:rStyle w:val="16"/>
          <w:rFonts w:hint="eastAsia" w:ascii="Times New Roman" w:hAnsi="Times New Roman" w:eastAsia="仿宋_GB2312" w:cs="仿宋_GB2312"/>
          <w:b w:val="0"/>
          <w:bCs w:val="0"/>
          <w:i w:val="0"/>
          <w:iCs w:val="0"/>
          <w:caps w:val="0"/>
          <w:color w:val="0F1115"/>
          <w:spacing w:val="0"/>
          <w:sz w:val="32"/>
          <w:szCs w:val="32"/>
          <w:shd w:val="clear" w:fill="FFFFFF"/>
        </w:rPr>
        <w:t>提供的</w:t>
      </w:r>
      <w:r>
        <w:rPr>
          <w:rStyle w:val="16"/>
          <w:rFonts w:hint="eastAsia" w:ascii="Times New Roman" w:hAnsi="Times New Roman" w:eastAsia="仿宋_GB2312" w:cs="仿宋_GB2312"/>
          <w:b w:val="0"/>
          <w:bCs w:val="0"/>
          <w:i w:val="0"/>
          <w:iCs w:val="0"/>
          <w:caps w:val="0"/>
          <w:color w:val="0F1115"/>
          <w:spacing w:val="0"/>
          <w:sz w:val="32"/>
          <w:szCs w:val="32"/>
          <w:shd w:val="clear" w:fill="FFFFFF"/>
          <w:lang w:eastAsia="zh-CN"/>
        </w:rPr>
        <w:t>响应文件</w:t>
      </w:r>
      <w:r>
        <w:rPr>
          <w:rStyle w:val="16"/>
          <w:rFonts w:hint="eastAsia" w:ascii="Times New Roman" w:hAnsi="Times New Roman" w:eastAsia="仿宋_GB2312" w:cs="仿宋_GB2312"/>
          <w:b w:val="0"/>
          <w:bCs w:val="0"/>
          <w:i w:val="0"/>
          <w:iCs w:val="0"/>
          <w:caps w:val="0"/>
          <w:color w:val="0F1115"/>
          <w:spacing w:val="0"/>
          <w:sz w:val="32"/>
          <w:szCs w:val="32"/>
          <w:shd w:val="clear" w:fill="FFFFFF"/>
        </w:rPr>
        <w:t>需包含以下内容</w:t>
      </w:r>
      <w:r>
        <w:rPr>
          <w:rStyle w:val="16"/>
          <w:rFonts w:hint="eastAsia" w:ascii="Times New Roman" w:hAnsi="Times New Roman" w:eastAsia="仿宋_GB2312" w:cs="仿宋_GB2312"/>
          <w:b w:val="0"/>
          <w:bCs w:val="0"/>
          <w:i w:val="0"/>
          <w:iCs w:val="0"/>
          <w:caps w:val="0"/>
          <w:color w:val="0F1115"/>
          <w:spacing w:val="0"/>
          <w:sz w:val="32"/>
          <w:szCs w:val="32"/>
          <w:shd w:val="clear" w:fill="FFFFFF"/>
          <w:lang w:eastAsia="zh-CN"/>
        </w:rPr>
        <w:t>：</w:t>
      </w:r>
    </w:p>
    <w:p>
      <w:pPr>
        <w:widowControl/>
        <w:tabs>
          <w:tab w:val="left" w:pos="540"/>
        </w:tabs>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①</w:t>
      </w:r>
      <w:r>
        <w:rPr>
          <w:rFonts w:hint="eastAsia" w:ascii="Times New Roman" w:hAnsi="Times New Roman" w:eastAsia="仿宋_GB2312" w:cs="仿宋_GB2312"/>
          <w:sz w:val="32"/>
          <w:szCs w:val="32"/>
          <w:lang w:eastAsia="zh-CN"/>
        </w:rPr>
        <w:t>响应函</w:t>
      </w:r>
      <w:r>
        <w:rPr>
          <w:rFonts w:hint="eastAsia" w:ascii="Times New Roman" w:hAnsi="Times New Roman" w:eastAsia="仿宋_GB2312" w:cs="仿宋_GB2312"/>
          <w:sz w:val="32"/>
          <w:szCs w:val="32"/>
        </w:rPr>
        <w:t>（见附件</w:t>
      </w: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模板）；</w:t>
      </w:r>
    </w:p>
    <w:p>
      <w:pPr>
        <w:widowControl/>
        <w:tabs>
          <w:tab w:val="left" w:pos="540"/>
        </w:tabs>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②法定代表人证明书/法定代表人授权书（见附件</w:t>
      </w: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模板）；</w:t>
      </w:r>
    </w:p>
    <w:p>
      <w:pPr>
        <w:widowControl/>
        <w:tabs>
          <w:tab w:val="left" w:pos="540"/>
        </w:tabs>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③资格信用承诺函（见附件</w:t>
      </w: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模板）；</w:t>
      </w:r>
    </w:p>
    <w:p>
      <w:pPr>
        <w:widowControl/>
        <w:tabs>
          <w:tab w:val="left" w:pos="540"/>
        </w:tabs>
        <w:spacing w:line="560" w:lineRule="exact"/>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④中小企业声明函（见附件1模板）；</w:t>
      </w:r>
    </w:p>
    <w:p>
      <w:pPr>
        <w:widowControl/>
        <w:tabs>
          <w:tab w:val="left" w:pos="540"/>
        </w:tabs>
        <w:spacing w:line="560" w:lineRule="exact"/>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⑤报价一览表（见附件1模板）；</w:t>
      </w:r>
    </w:p>
    <w:p>
      <w:pPr>
        <w:widowControl/>
        <w:tabs>
          <w:tab w:val="left" w:pos="540"/>
        </w:tabs>
        <w:spacing w:line="560" w:lineRule="exact"/>
        <w:ind w:firstLine="640" w:firstLineChars="200"/>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val="en-US" w:eastAsia="zh-CN"/>
        </w:rPr>
        <w:t>⑥</w:t>
      </w:r>
      <w:r>
        <w:rPr>
          <w:rFonts w:hint="eastAsia" w:ascii="Times New Roman" w:hAnsi="Times New Roman" w:eastAsia="仿宋_GB2312" w:cs="仿宋_GB2312"/>
          <w:sz w:val="32"/>
          <w:szCs w:val="32"/>
          <w:lang w:eastAsia="zh-CN"/>
        </w:rPr>
        <w:t>广东政府采购智慧云平台”供应商截图</w:t>
      </w:r>
    </w:p>
    <w:p>
      <w:pPr>
        <w:widowControl/>
        <w:tabs>
          <w:tab w:val="left" w:pos="540"/>
        </w:tabs>
        <w:spacing w:line="560" w:lineRule="exact"/>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⑦</w:t>
      </w:r>
      <w:r>
        <w:rPr>
          <w:rFonts w:hint="eastAsia" w:ascii="Times New Roman" w:hAnsi="Times New Roman" w:eastAsia="仿宋_GB2312" w:cs="仿宋_GB2312"/>
          <w:sz w:val="32"/>
          <w:szCs w:val="32"/>
          <w:lang w:eastAsia="zh-CN"/>
        </w:rPr>
        <w:t>有效的营业执照副本或事业法人登记证复印件加盖公章</w:t>
      </w:r>
    </w:p>
    <w:p>
      <w:pPr>
        <w:widowControl/>
        <w:tabs>
          <w:tab w:val="left" w:pos="540"/>
        </w:tabs>
        <w:spacing w:line="560" w:lineRule="exact"/>
        <w:ind w:firstLine="640" w:firstLineChars="200"/>
        <w:rPr>
          <w:rFonts w:hint="eastAsia" w:ascii="Times New Roman" w:hAnsi="Times New Roman" w:eastAsia="黑体" w:cs="黑体"/>
          <w:b w:val="0"/>
          <w:bCs w:val="0"/>
          <w:sz w:val="32"/>
          <w:szCs w:val="32"/>
          <w:lang w:val="en-US" w:eastAsia="zh-CN"/>
        </w:rPr>
      </w:pPr>
      <w:r>
        <w:rPr>
          <w:rFonts w:hint="eastAsia" w:ascii="Times New Roman" w:hAnsi="Times New Roman" w:eastAsia="黑体" w:cs="黑体"/>
          <w:b w:val="0"/>
          <w:bCs w:val="0"/>
          <w:sz w:val="32"/>
          <w:szCs w:val="32"/>
          <w:lang w:val="en-US" w:eastAsia="zh-CN"/>
        </w:rPr>
        <w:t>六、异常低价审查</w:t>
      </w:r>
    </w:p>
    <w:p>
      <w:pPr>
        <w:widowControl/>
        <w:tabs>
          <w:tab w:val="left" w:pos="540"/>
        </w:tabs>
        <w:spacing w:line="560" w:lineRule="exact"/>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1.本项目评审中出现下列情形之一的，评审委员会将启动异常低价投标（响应）审查程序：</w:t>
      </w:r>
    </w:p>
    <w:p>
      <w:pPr>
        <w:widowControl/>
        <w:tabs>
          <w:tab w:val="left" w:pos="540"/>
        </w:tabs>
        <w:spacing w:line="560" w:lineRule="exact"/>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1.1.投标（响应）报价低于全部通过符合性审查供应商投标（响应）报价平均值50%的，即投标（响应）报价&lt;全部通过符合性审查供应商投标（响应）报价平均值×50%；</w:t>
      </w:r>
    </w:p>
    <w:p>
      <w:pPr>
        <w:widowControl/>
        <w:tabs>
          <w:tab w:val="left" w:pos="540"/>
        </w:tabs>
        <w:spacing w:line="560" w:lineRule="exact"/>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1.2.投标（响应）报价低于通过符合性审查的次低报价供应商投标（响应）报价50%的，即投标（响应）报价&lt;通过符合性审查的次低报价供应商投标（响应）报价×50%；</w:t>
      </w:r>
    </w:p>
    <w:p>
      <w:pPr>
        <w:widowControl/>
        <w:tabs>
          <w:tab w:val="left" w:pos="540"/>
        </w:tabs>
        <w:spacing w:line="560" w:lineRule="exact"/>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1.3.投标（响应）报价低于采购项目最高限价45%的，即投标（响应）报价&lt;采购项目最高限价×45%；</w:t>
      </w:r>
    </w:p>
    <w:p>
      <w:pPr>
        <w:widowControl/>
        <w:tabs>
          <w:tab w:val="left" w:pos="540"/>
        </w:tabs>
        <w:spacing w:line="560" w:lineRule="exact"/>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1.4.评审委员会基于专业判断，认为供应商报价过低，有可能影响产品质量或者不能诚信履约的其他情形；</w:t>
      </w:r>
    </w:p>
    <w:p>
      <w:pPr>
        <w:widowControl/>
        <w:tabs>
          <w:tab w:val="left" w:pos="540"/>
        </w:tabs>
        <w:spacing w:line="560" w:lineRule="exact"/>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2.供应商提供项目具体成本测算等与报价合理性相关的书面说明及必要的证明材料，包括但不限于原材料成本、人工成本、制造费用等足以证明其报价是符合市场竞争、法规和行业政策的；</w:t>
      </w:r>
    </w:p>
    <w:p>
      <w:pPr>
        <w:widowControl/>
        <w:tabs>
          <w:tab w:val="left" w:pos="540"/>
        </w:tabs>
        <w:spacing w:line="560" w:lineRule="exact"/>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供应商于指定时间内无法提供报价合理性说明的，或评标委员会无法从其提供的报价合理性说明材料里判断其报价符合市场竞争、法规和行业政策的，则将其作为无效投标/响应处理。供应商必须根据法规规定，结合自身运营成本进行合理报价。</w:t>
      </w:r>
    </w:p>
    <w:p>
      <w:pPr>
        <w:widowControl/>
        <w:tabs>
          <w:tab w:val="left" w:pos="540"/>
        </w:tabs>
        <w:spacing w:line="560" w:lineRule="exact"/>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4.属于第1.3项情形，供应商已随响应文件一并提交相关书面说明及必要的证明材料的，在评审现场可不再重复提交。</w:t>
      </w:r>
    </w:p>
    <w:p>
      <w:pPr>
        <w:widowControl/>
        <w:tabs>
          <w:tab w:val="left" w:pos="540"/>
        </w:tabs>
        <w:spacing w:line="560" w:lineRule="exact"/>
        <w:ind w:firstLine="640" w:firstLineChars="200"/>
        <w:rPr>
          <w:rFonts w:hint="eastAsia" w:ascii="Times New Roman" w:hAnsi="Times New Roman" w:eastAsia="黑体" w:cs="黑体"/>
          <w:b w:val="0"/>
          <w:bCs w:val="0"/>
          <w:sz w:val="32"/>
          <w:szCs w:val="32"/>
          <w:lang w:val="en-US" w:eastAsia="zh-CN"/>
        </w:rPr>
      </w:pPr>
      <w:r>
        <w:rPr>
          <w:rFonts w:hint="eastAsia" w:ascii="Times New Roman" w:hAnsi="Times New Roman" w:eastAsia="黑体" w:cs="黑体"/>
          <w:b w:val="0"/>
          <w:bCs w:val="0"/>
          <w:sz w:val="32"/>
          <w:szCs w:val="32"/>
          <w:lang w:val="en-US" w:eastAsia="zh-CN"/>
        </w:rPr>
        <w:t>七、评标办法</w:t>
      </w:r>
    </w:p>
    <w:p>
      <w:pPr>
        <w:widowControl/>
        <w:tabs>
          <w:tab w:val="left" w:pos="540"/>
        </w:tabs>
        <w:spacing w:line="560" w:lineRule="exact"/>
        <w:ind w:firstLine="640" w:firstLineChars="200"/>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b w:val="0"/>
          <w:bCs w:val="0"/>
          <w:sz w:val="32"/>
          <w:szCs w:val="32"/>
          <w:lang w:val="en-US" w:eastAsia="zh-CN"/>
        </w:rPr>
        <w:t>（一）</w:t>
      </w:r>
      <w:r>
        <w:rPr>
          <w:rFonts w:hint="default" w:ascii="Times New Roman" w:hAnsi="Times New Roman" w:eastAsia="仿宋_GB2312" w:cs="仿宋_GB2312"/>
          <w:sz w:val="32"/>
          <w:szCs w:val="32"/>
          <w:lang w:val="en-US" w:eastAsia="zh-CN"/>
        </w:rPr>
        <w:t>在</w:t>
      </w:r>
      <w:r>
        <w:rPr>
          <w:rFonts w:hint="eastAsia" w:ascii="Times New Roman" w:hAnsi="Times New Roman" w:eastAsia="仿宋_GB2312" w:cs="仿宋_GB2312"/>
          <w:sz w:val="32"/>
          <w:szCs w:val="32"/>
          <w:lang w:val="en-US" w:eastAsia="zh-CN"/>
        </w:rPr>
        <w:t>各供应商</w:t>
      </w:r>
      <w:r>
        <w:rPr>
          <w:rFonts w:hint="default" w:ascii="Times New Roman" w:hAnsi="Times New Roman" w:eastAsia="仿宋_GB2312" w:cs="仿宋_GB2312"/>
          <w:sz w:val="32"/>
          <w:szCs w:val="32"/>
          <w:lang w:val="en-US" w:eastAsia="zh-CN"/>
        </w:rPr>
        <w:t>有效的</w:t>
      </w:r>
      <w:r>
        <w:rPr>
          <w:rFonts w:hint="eastAsia" w:ascii="Times New Roman" w:hAnsi="Times New Roman" w:eastAsia="仿宋_GB2312" w:cs="仿宋_GB2312"/>
          <w:sz w:val="32"/>
          <w:szCs w:val="32"/>
          <w:lang w:val="en-US" w:eastAsia="zh-CN"/>
        </w:rPr>
        <w:t>报价</w:t>
      </w:r>
      <w:r>
        <w:rPr>
          <w:rFonts w:hint="default" w:ascii="Times New Roman" w:hAnsi="Times New Roman" w:eastAsia="仿宋_GB2312" w:cs="仿宋_GB2312"/>
          <w:sz w:val="32"/>
          <w:szCs w:val="32"/>
          <w:lang w:val="en-US" w:eastAsia="zh-CN"/>
        </w:rPr>
        <w:t>中，去掉一个最高报价和一个最低报价后计算得出其余报价的平均值（有效的</w:t>
      </w:r>
      <w:r>
        <w:rPr>
          <w:rFonts w:hint="eastAsia" w:ascii="Times New Roman" w:hAnsi="Times New Roman" w:eastAsia="仿宋_GB2312" w:cs="仿宋_GB2312"/>
          <w:sz w:val="32"/>
          <w:szCs w:val="32"/>
          <w:lang w:val="en-US" w:eastAsia="zh-CN"/>
        </w:rPr>
        <w:t>报价</w:t>
      </w:r>
      <w:r>
        <w:rPr>
          <w:rFonts w:hint="default" w:ascii="Times New Roman" w:hAnsi="Times New Roman" w:eastAsia="仿宋_GB2312" w:cs="仿宋_GB2312"/>
          <w:sz w:val="32"/>
          <w:szCs w:val="32"/>
          <w:lang w:val="en-US" w:eastAsia="zh-CN"/>
        </w:rPr>
        <w:t>少于五家则直接计算平均值），取平均值作为基准价。</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基准价</w:t>
      </w:r>
      <w:r>
        <w:rPr>
          <w:rFonts w:hint="eastAsia" w:ascii="Times New Roman" w:hAnsi="Times New Roman" w:eastAsia="仿宋_GB2312" w:cs="仿宋_GB2312"/>
          <w:sz w:val="32"/>
          <w:szCs w:val="32"/>
          <w:lang w:val="en-US" w:eastAsia="zh-CN"/>
        </w:rPr>
        <w:t>一</w:t>
      </w:r>
      <w:r>
        <w:rPr>
          <w:rFonts w:hint="default" w:ascii="Times New Roman" w:hAnsi="Times New Roman" w:eastAsia="仿宋_GB2312" w:cs="仿宋_GB2312"/>
          <w:sz w:val="32"/>
          <w:szCs w:val="32"/>
          <w:lang w:val="en-US" w:eastAsia="zh-CN"/>
        </w:rPr>
        <w:t>经确定，不</w:t>
      </w:r>
      <w:r>
        <w:rPr>
          <w:rFonts w:hint="eastAsia" w:ascii="Times New Roman" w:hAnsi="Times New Roman" w:eastAsia="仿宋_GB2312" w:cs="仿宋_GB2312"/>
          <w:sz w:val="32"/>
          <w:szCs w:val="32"/>
          <w:lang w:val="en-US" w:eastAsia="zh-CN"/>
        </w:rPr>
        <w:t>得</w:t>
      </w:r>
      <w:r>
        <w:rPr>
          <w:rFonts w:hint="default" w:ascii="Times New Roman" w:hAnsi="Times New Roman" w:eastAsia="仿宋_GB2312" w:cs="仿宋_GB2312"/>
          <w:sz w:val="32"/>
          <w:szCs w:val="32"/>
          <w:lang w:val="en-US" w:eastAsia="zh-CN"/>
        </w:rPr>
        <w:t>调整，算术计算错误除外）。</w:t>
      </w:r>
    </w:p>
    <w:p>
      <w:pPr>
        <w:widowControl/>
        <w:numPr>
          <w:numId w:val="0"/>
        </w:numPr>
        <w:spacing w:line="240" w:lineRule="auto"/>
        <w:ind w:firstLine="640" w:firstLineChars="200"/>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（二）</w:t>
      </w:r>
      <w:r>
        <w:rPr>
          <w:rFonts w:hint="default" w:ascii="Times New Roman" w:hAnsi="Times New Roman" w:eastAsia="仿宋_GB2312" w:cs="仿宋_GB2312"/>
          <w:sz w:val="32"/>
          <w:szCs w:val="32"/>
          <w:lang w:val="en-US" w:eastAsia="zh-CN"/>
        </w:rPr>
        <w:t>先从低于评标基准价的报价中按从大到小的顺序确定1、</w:t>
      </w:r>
      <w:r>
        <w:rPr>
          <w:rFonts w:hint="eastAsia" w:ascii="Times New Roman" w:hAnsi="Times New Roman" w:eastAsia="仿宋_GB2312" w:cs="仿宋_GB2312"/>
          <w:sz w:val="32"/>
          <w:szCs w:val="32"/>
          <w:lang w:val="en-US" w:eastAsia="zh-CN"/>
        </w:rPr>
        <w:t>2</w:t>
      </w:r>
      <w:r>
        <w:rPr>
          <w:rFonts w:hint="default" w:ascii="Times New Roman" w:hAnsi="Times New Roman" w:eastAsia="仿宋_GB2312" w:cs="仿宋_GB2312"/>
          <w:sz w:val="32"/>
          <w:szCs w:val="32"/>
          <w:lang w:val="en-US" w:eastAsia="zh-CN"/>
        </w:rPr>
        <w:t>、3 ……n名次（n为报价低于评标基准价的投标单位数），然后再从报价大于或等于评标基准价的报价中按从小到大的顺序确定n+1、n+2、n+3 ……名次。</w:t>
      </w:r>
    </w:p>
    <w:p>
      <w:pPr>
        <w:widowControl/>
        <w:numPr>
          <w:numId w:val="0"/>
        </w:numPr>
        <w:spacing w:line="240" w:lineRule="auto"/>
        <w:ind w:firstLine="640" w:firstLineChars="200"/>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（三）</w:t>
      </w:r>
      <w:r>
        <w:rPr>
          <w:rFonts w:hint="default" w:ascii="Times New Roman" w:hAnsi="Times New Roman" w:eastAsia="仿宋_GB2312" w:cs="仿宋_GB2312"/>
          <w:sz w:val="32"/>
          <w:szCs w:val="32"/>
          <w:lang w:val="en-US" w:eastAsia="zh-CN"/>
        </w:rPr>
        <w:t>经评审合格有效的单位达到三家或以上时，则按</w:t>
      </w:r>
      <w:r>
        <w:rPr>
          <w:rFonts w:hint="eastAsia" w:ascii="Times New Roman" w:hAnsi="Times New Roman" w:eastAsia="仿宋_GB2312" w:cs="仿宋_GB2312"/>
          <w:sz w:val="32"/>
          <w:szCs w:val="32"/>
          <w:lang w:val="en-US" w:eastAsia="zh-CN"/>
        </w:rPr>
        <w:t>本评标办法确定</w:t>
      </w:r>
      <w:r>
        <w:rPr>
          <w:rFonts w:hint="default" w:ascii="Times New Roman" w:hAnsi="Times New Roman" w:eastAsia="仿宋_GB2312" w:cs="仿宋_GB2312"/>
          <w:sz w:val="32"/>
          <w:szCs w:val="32"/>
          <w:lang w:val="en-US" w:eastAsia="zh-CN"/>
        </w:rPr>
        <w:t>的先后顺序依序确定排名第一位为第一</w:t>
      </w:r>
      <w:r>
        <w:rPr>
          <w:rFonts w:hint="eastAsia" w:ascii="Times New Roman" w:hAnsi="Times New Roman" w:eastAsia="仿宋_GB2312" w:cs="仿宋_GB2312"/>
          <w:sz w:val="32"/>
          <w:szCs w:val="32"/>
          <w:lang w:val="en-US" w:eastAsia="zh-CN"/>
        </w:rPr>
        <w:t>成交候选人</w:t>
      </w:r>
      <w:r>
        <w:rPr>
          <w:rFonts w:hint="default" w:ascii="Times New Roman" w:hAnsi="Times New Roman" w:eastAsia="仿宋_GB2312" w:cs="仿宋_GB2312"/>
          <w:sz w:val="32"/>
          <w:szCs w:val="32"/>
          <w:lang w:val="en-US" w:eastAsia="zh-CN"/>
        </w:rPr>
        <w:t>、排名第二位的为第二</w:t>
      </w:r>
      <w:r>
        <w:rPr>
          <w:rFonts w:hint="eastAsia" w:ascii="Times New Roman" w:hAnsi="Times New Roman" w:eastAsia="仿宋_GB2312" w:cs="仿宋_GB2312"/>
          <w:sz w:val="32"/>
          <w:szCs w:val="32"/>
          <w:lang w:val="en-US" w:eastAsia="zh-CN"/>
        </w:rPr>
        <w:t>成交候选人</w:t>
      </w:r>
      <w:r>
        <w:rPr>
          <w:rFonts w:hint="default" w:ascii="Times New Roman" w:hAnsi="Times New Roman" w:eastAsia="仿宋_GB2312" w:cs="仿宋_GB2312"/>
          <w:sz w:val="32"/>
          <w:szCs w:val="32"/>
          <w:lang w:val="en-US" w:eastAsia="zh-CN"/>
        </w:rPr>
        <w:t>、排名第三位的为第三</w:t>
      </w:r>
      <w:r>
        <w:rPr>
          <w:rFonts w:hint="eastAsia" w:ascii="Times New Roman" w:hAnsi="Times New Roman" w:eastAsia="仿宋_GB2312" w:cs="仿宋_GB2312"/>
          <w:sz w:val="32"/>
          <w:szCs w:val="32"/>
          <w:lang w:val="en-US" w:eastAsia="zh-CN"/>
        </w:rPr>
        <w:t>成交候选人</w:t>
      </w:r>
      <w:r>
        <w:rPr>
          <w:rFonts w:hint="default" w:ascii="Times New Roman" w:hAnsi="Times New Roman" w:eastAsia="仿宋_GB2312" w:cs="仿宋_GB2312"/>
          <w:sz w:val="32"/>
          <w:szCs w:val="32"/>
          <w:lang w:val="en-US" w:eastAsia="zh-CN"/>
        </w:rPr>
        <w:t>。</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4" w:lineRule="exact"/>
        <w:ind w:left="0" w:right="0" w:firstLine="640" w:firstLineChars="200"/>
        <w:jc w:val="left"/>
        <w:textAlignment w:val="auto"/>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US" w:eastAsia="zh-CN"/>
        </w:rPr>
        <w:t>如</w:t>
      </w:r>
      <w:r>
        <w:rPr>
          <w:rFonts w:hint="eastAsia" w:ascii="Times New Roman" w:hAnsi="Times New Roman" w:eastAsia="仿宋_GB2312" w:cs="仿宋_GB2312"/>
          <w:sz w:val="32"/>
          <w:szCs w:val="32"/>
          <w:lang w:val="en-US" w:eastAsia="zh-CN"/>
        </w:rPr>
        <w:t>本项目合格的供应商</w:t>
      </w:r>
      <w:r>
        <w:rPr>
          <w:rFonts w:hint="default" w:ascii="Times New Roman" w:hAnsi="Times New Roman" w:eastAsia="仿宋_GB2312" w:cs="仿宋_GB2312"/>
          <w:sz w:val="32"/>
          <w:szCs w:val="32"/>
          <w:lang w:val="en-US" w:eastAsia="zh-CN"/>
        </w:rPr>
        <w:t>不足3</w:t>
      </w:r>
      <w:r>
        <w:rPr>
          <w:rFonts w:hint="eastAsia" w:ascii="Times New Roman" w:hAnsi="Times New Roman" w:eastAsia="仿宋_GB2312" w:cs="仿宋_GB2312"/>
          <w:sz w:val="32"/>
          <w:szCs w:val="32"/>
          <w:lang w:val="en-US" w:eastAsia="zh-CN"/>
        </w:rPr>
        <w:t>家</w:t>
      </w:r>
      <w:r>
        <w:rPr>
          <w:rFonts w:hint="default"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则采购</w:t>
      </w:r>
      <w:r>
        <w:rPr>
          <w:rFonts w:hint="default" w:ascii="Times New Roman" w:hAnsi="Times New Roman" w:eastAsia="仿宋_GB2312" w:cs="仿宋_GB2312"/>
          <w:sz w:val="32"/>
          <w:szCs w:val="32"/>
          <w:lang w:val="en-US" w:eastAsia="zh-CN"/>
        </w:rPr>
        <w:t>失败，由</w:t>
      </w:r>
      <w:r>
        <w:rPr>
          <w:rFonts w:hint="eastAsia" w:ascii="Times New Roman" w:hAnsi="Times New Roman" w:eastAsia="仿宋_GB2312" w:cs="仿宋_GB2312"/>
          <w:sz w:val="32"/>
          <w:szCs w:val="32"/>
          <w:lang w:val="en-US" w:eastAsia="zh-CN"/>
        </w:rPr>
        <w:t>采购</w:t>
      </w:r>
      <w:r>
        <w:rPr>
          <w:rFonts w:hint="default" w:ascii="Times New Roman" w:hAnsi="Times New Roman" w:eastAsia="仿宋_GB2312" w:cs="仿宋_GB2312"/>
          <w:sz w:val="32"/>
          <w:szCs w:val="32"/>
          <w:lang w:val="en-US" w:eastAsia="zh-CN"/>
        </w:rPr>
        <w:t>人依法重新组织</w:t>
      </w:r>
      <w:r>
        <w:rPr>
          <w:rFonts w:hint="eastAsia" w:ascii="Times New Roman" w:hAnsi="Times New Roman" w:eastAsia="仿宋_GB2312" w:cs="仿宋_GB2312"/>
          <w:sz w:val="32"/>
          <w:szCs w:val="32"/>
          <w:lang w:val="en-US" w:eastAsia="zh-CN"/>
        </w:rPr>
        <w:t>采购</w:t>
      </w:r>
      <w:r>
        <w:rPr>
          <w:rFonts w:hint="default" w:ascii="Times New Roman" w:hAnsi="Times New Roman" w:eastAsia="仿宋_GB2312" w:cs="仿宋_GB2312"/>
          <w:sz w:val="32"/>
          <w:szCs w:val="32"/>
          <w:lang w:val="en-US" w:eastAsia="zh-CN"/>
        </w:rPr>
        <w:t>。</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4" w:lineRule="exact"/>
        <w:ind w:right="0"/>
        <w:jc w:val="left"/>
        <w:textAlignment w:val="auto"/>
        <w:rPr>
          <w:rFonts w:hint="default" w:ascii="Times New Roman" w:hAnsi="Times New Roman" w:eastAsia="仿宋_GB2312" w:cs="仿宋_GB2312"/>
          <w:sz w:val="32"/>
          <w:szCs w:val="32"/>
          <w:lang w:val="en-US" w:eastAsia="zh-CN"/>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4" w:lineRule="exact"/>
        <w:ind w:right="0"/>
        <w:jc w:val="left"/>
        <w:textAlignment w:val="auto"/>
        <w:rPr>
          <w:rFonts w:hint="default" w:ascii="Times New Roman" w:hAnsi="Times New Roman" w:eastAsia="仿宋_GB2312" w:cs="仿宋_GB2312"/>
          <w:sz w:val="32"/>
          <w:szCs w:val="32"/>
          <w:lang w:val="en-US" w:eastAsia="zh-CN"/>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4" w:lineRule="exact"/>
        <w:ind w:right="0"/>
        <w:jc w:val="left"/>
        <w:textAlignment w:val="auto"/>
        <w:rPr>
          <w:rFonts w:hint="default" w:ascii="Times New Roman" w:hAnsi="Times New Roman" w:eastAsia="仿宋_GB2312" w:cs="仿宋_GB2312"/>
          <w:sz w:val="32"/>
          <w:szCs w:val="32"/>
          <w:lang w:val="en-US" w:eastAsia="zh-CN"/>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4" w:lineRule="exact"/>
        <w:ind w:right="0"/>
        <w:jc w:val="left"/>
        <w:textAlignment w:val="auto"/>
        <w:rPr>
          <w:rFonts w:hint="default" w:ascii="Times New Roman" w:hAnsi="Times New Roman" w:eastAsia="仿宋_GB2312" w:cs="仿宋_GB2312"/>
          <w:sz w:val="32"/>
          <w:szCs w:val="32"/>
          <w:lang w:val="en-US" w:eastAsia="zh-CN"/>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4" w:lineRule="exact"/>
        <w:ind w:right="0"/>
        <w:jc w:val="left"/>
        <w:textAlignment w:val="auto"/>
        <w:rPr>
          <w:rFonts w:hint="default" w:ascii="Times New Roman" w:hAnsi="Times New Roman" w:eastAsia="仿宋_GB2312" w:cs="仿宋_GB2312"/>
          <w:sz w:val="32"/>
          <w:szCs w:val="32"/>
          <w:lang w:val="en-US" w:eastAsia="zh-CN"/>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4" w:lineRule="exact"/>
        <w:ind w:right="0"/>
        <w:jc w:val="left"/>
        <w:textAlignment w:val="auto"/>
        <w:rPr>
          <w:rFonts w:hint="default" w:ascii="Times New Roman" w:hAnsi="Times New Roman" w:eastAsia="仿宋_GB2312" w:cs="仿宋_GB2312"/>
          <w:sz w:val="32"/>
          <w:szCs w:val="32"/>
          <w:lang w:val="en-US" w:eastAsia="zh-CN"/>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4" w:lineRule="exact"/>
        <w:ind w:right="0"/>
        <w:jc w:val="left"/>
        <w:textAlignment w:val="auto"/>
        <w:rPr>
          <w:rFonts w:hint="default" w:ascii="Times New Roman" w:hAnsi="Times New Roman" w:eastAsia="仿宋_GB2312" w:cs="仿宋_GB2312"/>
          <w:sz w:val="32"/>
          <w:szCs w:val="32"/>
          <w:lang w:val="en-US" w:eastAsia="zh-CN"/>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4" w:lineRule="exact"/>
        <w:ind w:right="0"/>
        <w:jc w:val="left"/>
        <w:textAlignment w:val="auto"/>
        <w:rPr>
          <w:rFonts w:hint="default" w:ascii="Times New Roman" w:hAnsi="Times New Roman" w:eastAsia="仿宋_GB2312" w:cs="仿宋_GB2312"/>
          <w:sz w:val="32"/>
          <w:szCs w:val="32"/>
          <w:lang w:val="en-US" w:eastAsia="zh-CN"/>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4" w:lineRule="exact"/>
        <w:ind w:right="0"/>
        <w:jc w:val="left"/>
        <w:textAlignment w:val="auto"/>
        <w:rPr>
          <w:rFonts w:hint="default" w:ascii="Times New Roman" w:hAnsi="Times New Roman" w:eastAsia="仿宋_GB2312" w:cs="仿宋_GB2312"/>
          <w:sz w:val="32"/>
          <w:szCs w:val="32"/>
          <w:lang w:val="en-US" w:eastAsia="zh-CN"/>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4" w:lineRule="exact"/>
        <w:ind w:right="0"/>
        <w:jc w:val="left"/>
        <w:textAlignment w:val="auto"/>
        <w:rPr>
          <w:rFonts w:hint="default" w:ascii="Times New Roman" w:hAnsi="Times New Roman" w:eastAsia="仿宋_GB2312" w:cs="仿宋_GB2312"/>
          <w:sz w:val="32"/>
          <w:szCs w:val="32"/>
          <w:lang w:val="en-US" w:eastAsia="zh-CN"/>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4" w:lineRule="exact"/>
        <w:ind w:right="0"/>
        <w:jc w:val="left"/>
        <w:textAlignment w:val="auto"/>
        <w:rPr>
          <w:rFonts w:hint="default" w:ascii="Times New Roman" w:hAnsi="Times New Roman" w:eastAsia="仿宋_GB2312" w:cs="仿宋_GB2312"/>
          <w:sz w:val="32"/>
          <w:szCs w:val="32"/>
          <w:lang w:val="en-US" w:eastAsia="zh-CN"/>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4" w:lineRule="exact"/>
        <w:ind w:right="0"/>
        <w:jc w:val="left"/>
        <w:textAlignment w:val="auto"/>
        <w:rPr>
          <w:rFonts w:hint="default" w:ascii="Times New Roman" w:hAnsi="Times New Roman" w:eastAsia="仿宋_GB2312" w:cs="仿宋_GB2312"/>
          <w:sz w:val="32"/>
          <w:szCs w:val="32"/>
          <w:lang w:val="en-US" w:eastAsia="zh-CN"/>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4" w:lineRule="exact"/>
        <w:ind w:right="0"/>
        <w:jc w:val="left"/>
        <w:textAlignment w:val="auto"/>
        <w:rPr>
          <w:rFonts w:hint="default" w:ascii="Times New Roman" w:hAnsi="Times New Roman" w:eastAsia="仿宋_GB2312" w:cs="仿宋_GB2312"/>
          <w:sz w:val="32"/>
          <w:szCs w:val="32"/>
          <w:lang w:val="en-US" w:eastAsia="zh-CN"/>
        </w:rPr>
      </w:pPr>
    </w:p>
    <w:p>
      <w:pPr>
        <w:spacing w:before="2"/>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1</w:t>
      </w:r>
    </w:p>
    <w:p>
      <w:pPr>
        <w:pStyle w:val="3"/>
        <w:spacing w:line="560" w:lineRule="exact"/>
        <w:jc w:val="center"/>
        <w:rPr>
          <w:rFonts w:hint="default" w:ascii="仿宋_GB2312" w:hAnsi="仿宋_GB2312" w:eastAsia="仿宋_GB2312" w:cs="仿宋_GB2312"/>
          <w:color w:val="000000"/>
          <w:sz w:val="32"/>
          <w:szCs w:val="32"/>
        </w:rPr>
      </w:pPr>
      <w:r>
        <w:rPr>
          <w:rFonts w:hint="eastAsia" w:ascii="方正小标宋简体" w:hAnsi="方正小标宋简体" w:eastAsia="方正小标宋简体" w:cs="方正小标宋简体"/>
          <w:color w:val="000000"/>
          <w:sz w:val="44"/>
          <w:szCs w:val="44"/>
          <w:lang w:eastAsia="zh-CN"/>
        </w:rPr>
        <w:t>响应文件</w:t>
      </w:r>
      <w:r>
        <w:rPr>
          <w:rFonts w:ascii="方正小标宋简体" w:hAnsi="方正小标宋简体" w:eastAsia="方正小标宋简体" w:cs="方正小标宋简体"/>
          <w:color w:val="000000"/>
          <w:sz w:val="44"/>
          <w:szCs w:val="44"/>
        </w:rPr>
        <w:t>格式</w:t>
      </w:r>
      <w:bookmarkStart w:id="0" w:name="_Toc12118375"/>
      <w:bookmarkStart w:id="1" w:name="_Toc118799878"/>
      <w:bookmarkStart w:id="2" w:name="_Toc517502637"/>
      <w:bookmarkStart w:id="3" w:name="_Toc518485838"/>
    </w:p>
    <w:p>
      <w:pPr>
        <w:pStyle w:val="4"/>
        <w:spacing w:before="120" w:after="120" w:line="400" w:lineRule="exact"/>
        <w:jc w:val="center"/>
        <w:rPr>
          <w:rFonts w:ascii="黑体" w:hAnsi="黑体" w:cs="黑体"/>
          <w:b w:val="0"/>
          <w:bCs w:val="0"/>
          <w:color w:val="000000"/>
          <w:sz w:val="24"/>
          <w:szCs w:val="24"/>
        </w:rPr>
      </w:pPr>
    </w:p>
    <w:p>
      <w:pPr>
        <w:pStyle w:val="4"/>
        <w:spacing w:before="120" w:after="120" w:line="400" w:lineRule="exact"/>
        <w:jc w:val="center"/>
        <w:rPr>
          <w:rFonts w:hint="eastAsia" w:ascii="仿宋_GB2312" w:hAnsi="仿宋_GB2312" w:eastAsia="黑体" w:cs="仿宋_GB2312"/>
          <w:color w:val="000000"/>
          <w:lang w:eastAsia="zh-CN"/>
        </w:rPr>
      </w:pPr>
      <w:r>
        <w:rPr>
          <w:rFonts w:hint="eastAsia" w:ascii="黑体" w:hAnsi="黑体" w:cs="黑体"/>
          <w:b w:val="0"/>
          <w:bCs w:val="0"/>
          <w:color w:val="000000"/>
        </w:rPr>
        <w:t>1、</w:t>
      </w:r>
      <w:bookmarkEnd w:id="0"/>
      <w:bookmarkEnd w:id="1"/>
      <w:bookmarkEnd w:id="2"/>
      <w:bookmarkEnd w:id="3"/>
      <w:bookmarkStart w:id="4" w:name="_Toc72860202"/>
      <w:bookmarkStart w:id="5" w:name="_Toc118799889"/>
      <w:r>
        <w:rPr>
          <w:rFonts w:hint="eastAsia" w:ascii="黑体" w:hAnsi="黑体" w:cs="黑体"/>
          <w:b w:val="0"/>
          <w:bCs w:val="0"/>
          <w:color w:val="000000"/>
          <w:lang w:eastAsia="zh-CN"/>
        </w:rPr>
        <w:t>响应函</w:t>
      </w:r>
    </w:p>
    <w:p>
      <w:pPr>
        <w:spacing w:line="400" w:lineRule="exact"/>
        <w:ind w:left="748" w:hanging="748"/>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致：</w:t>
      </w:r>
      <w:bookmarkEnd w:id="4"/>
      <w:r>
        <w:rPr>
          <w:rFonts w:hint="eastAsia" w:ascii="仿宋_GB2312" w:hAnsi="仿宋_GB2312" w:eastAsia="仿宋_GB2312" w:cs="仿宋_GB2312"/>
          <w:color w:val="000000"/>
          <w:sz w:val="24"/>
          <w:lang w:eastAsia="zh-CN"/>
        </w:rPr>
        <w:t>中山市光荣院</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560" w:firstLineChars="200"/>
        <w:textAlignment w:val="auto"/>
        <w:rPr>
          <w:rFonts w:ascii="仿宋_GB2312" w:hAnsi="仿宋_GB2312" w:eastAsia="仿宋_GB2312" w:cs="仿宋_GB2312"/>
          <w:color w:val="000000"/>
          <w:sz w:val="24"/>
        </w:rPr>
      </w:pPr>
      <w:r>
        <w:rPr>
          <w:rFonts w:hint="eastAsia" w:ascii="仿宋_GB2312" w:hAnsi="仿宋_GB2312" w:eastAsia="仿宋_GB2312" w:cs="仿宋_GB2312"/>
          <w:color w:val="000000"/>
          <w:spacing w:val="20"/>
          <w:sz w:val="24"/>
        </w:rPr>
        <w:t>我方收到贵方关于</w:t>
      </w:r>
      <w:r>
        <w:rPr>
          <w:rFonts w:hint="eastAsia" w:ascii="仿宋_GB2312" w:hAnsi="仿宋_GB2312" w:eastAsia="仿宋_GB2312" w:cs="仿宋_GB2312"/>
          <w:color w:val="000000"/>
          <w:spacing w:val="20"/>
          <w:sz w:val="24"/>
          <w:u w:val="single"/>
          <w:lang w:val="en-US" w:eastAsia="zh-CN"/>
        </w:rPr>
        <w:t xml:space="preserve">                 </w:t>
      </w:r>
      <w:r>
        <w:rPr>
          <w:rFonts w:hint="eastAsia" w:ascii="仿宋_GB2312" w:hAnsi="仿宋_GB2312" w:eastAsia="仿宋_GB2312" w:cs="仿宋_GB2312"/>
          <w:b w:val="0"/>
          <w:bCs w:val="0"/>
          <w:color w:val="000000"/>
          <w:sz w:val="24"/>
          <w:u w:val="none"/>
          <w:lang w:eastAsia="zh-CN"/>
        </w:rPr>
        <w:t>项目</w:t>
      </w:r>
      <w:r>
        <w:rPr>
          <w:rFonts w:hint="eastAsia" w:ascii="仿宋_GB2312" w:hAnsi="仿宋_GB2312" w:eastAsia="仿宋_GB2312" w:cs="仿宋_GB2312"/>
          <w:color w:val="000000"/>
          <w:spacing w:val="20"/>
          <w:sz w:val="24"/>
        </w:rPr>
        <w:t>的</w:t>
      </w:r>
      <w:r>
        <w:rPr>
          <w:rFonts w:hint="eastAsia" w:ascii="仿宋_GB2312" w:hAnsi="仿宋_GB2312" w:eastAsia="仿宋_GB2312" w:cs="仿宋_GB2312"/>
          <w:color w:val="000000"/>
          <w:spacing w:val="20"/>
          <w:sz w:val="24"/>
          <w:lang w:eastAsia="zh-CN"/>
        </w:rPr>
        <w:t>采购文件</w:t>
      </w:r>
      <w:r>
        <w:rPr>
          <w:rFonts w:hint="eastAsia" w:ascii="仿宋_GB2312" w:hAnsi="仿宋_GB2312" w:eastAsia="仿宋_GB2312" w:cs="仿宋_GB2312"/>
          <w:color w:val="000000"/>
          <w:spacing w:val="20"/>
          <w:sz w:val="24"/>
        </w:rPr>
        <w:t>，</w:t>
      </w:r>
      <w:r>
        <w:rPr>
          <w:rFonts w:hint="eastAsia" w:ascii="仿宋_GB2312" w:hAnsi="仿宋_GB2312" w:eastAsia="仿宋_GB2312" w:cs="仿宋_GB2312"/>
          <w:color w:val="000000"/>
          <w:sz w:val="24"/>
        </w:rPr>
        <w:t>我方完全理解</w:t>
      </w:r>
      <w:r>
        <w:rPr>
          <w:rFonts w:hint="eastAsia" w:ascii="仿宋_GB2312" w:hAnsi="仿宋_GB2312" w:eastAsia="仿宋_GB2312" w:cs="仿宋_GB2312"/>
          <w:color w:val="000000"/>
          <w:sz w:val="24"/>
          <w:lang w:eastAsia="zh-CN"/>
        </w:rPr>
        <w:t>采购文件</w:t>
      </w:r>
      <w:r>
        <w:rPr>
          <w:rFonts w:hint="eastAsia" w:ascii="仿宋_GB2312" w:hAnsi="仿宋_GB2312" w:eastAsia="仿宋_GB2312" w:cs="仿宋_GB2312"/>
          <w:color w:val="000000"/>
          <w:sz w:val="24"/>
        </w:rPr>
        <w:t>的所有内容，现决定</w:t>
      </w:r>
      <w:r>
        <w:rPr>
          <w:rFonts w:hint="eastAsia" w:ascii="仿宋_GB2312" w:hAnsi="仿宋_GB2312" w:eastAsia="仿宋_GB2312" w:cs="仿宋_GB2312"/>
          <w:color w:val="000000"/>
          <w:sz w:val="24"/>
          <w:lang w:val="en-US" w:eastAsia="zh-CN"/>
        </w:rPr>
        <w:t>响应</w:t>
      </w:r>
      <w:r>
        <w:rPr>
          <w:rFonts w:hint="eastAsia" w:ascii="仿宋_GB2312" w:hAnsi="仿宋_GB2312" w:eastAsia="仿宋_GB2312" w:cs="仿宋_GB2312"/>
          <w:color w:val="000000"/>
          <w:sz w:val="24"/>
        </w:rPr>
        <w:t>本项目，据此我方承诺如下：</w:t>
      </w:r>
    </w:p>
    <w:p>
      <w:pPr>
        <w:tabs>
          <w:tab w:val="left" w:pos="426"/>
        </w:tabs>
        <w:spacing w:line="400" w:lineRule="exact"/>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1、我方的</w:t>
      </w:r>
      <w:r>
        <w:rPr>
          <w:rFonts w:hint="eastAsia" w:ascii="仿宋_GB2312" w:hAnsi="仿宋_GB2312" w:eastAsia="仿宋_GB2312" w:cs="仿宋_GB2312"/>
          <w:color w:val="000000"/>
          <w:sz w:val="24"/>
          <w:lang w:eastAsia="zh-CN"/>
        </w:rPr>
        <w:t>响应文件</w:t>
      </w:r>
      <w:r>
        <w:rPr>
          <w:rFonts w:hint="eastAsia" w:ascii="仿宋_GB2312" w:hAnsi="仿宋_GB2312" w:eastAsia="仿宋_GB2312" w:cs="仿宋_GB2312"/>
          <w:color w:val="000000"/>
          <w:sz w:val="24"/>
        </w:rPr>
        <w:t>在</w:t>
      </w:r>
      <w:r>
        <w:rPr>
          <w:rFonts w:hint="eastAsia" w:ascii="仿宋_GB2312" w:hAnsi="仿宋_GB2312" w:eastAsia="仿宋_GB2312" w:cs="仿宋_GB2312"/>
          <w:color w:val="000000"/>
          <w:sz w:val="24"/>
          <w:lang w:eastAsia="zh-CN"/>
        </w:rPr>
        <w:t>响应</w:t>
      </w:r>
      <w:r>
        <w:rPr>
          <w:rFonts w:hint="eastAsia" w:ascii="仿宋_GB2312" w:hAnsi="仿宋_GB2312" w:eastAsia="仿宋_GB2312" w:cs="仿宋_GB2312"/>
          <w:color w:val="000000"/>
          <w:sz w:val="24"/>
        </w:rPr>
        <w:t>截止日后</w:t>
      </w:r>
      <w:r>
        <w:rPr>
          <w:rFonts w:hint="eastAsia" w:ascii="仿宋_GB2312" w:hAnsi="仿宋_GB2312" w:eastAsia="仿宋_GB2312" w:cs="仿宋_GB2312"/>
          <w:color w:val="000000"/>
          <w:sz w:val="24"/>
          <w:lang w:val="en-US" w:eastAsia="zh-CN"/>
        </w:rPr>
        <w:t>30</w:t>
      </w:r>
      <w:r>
        <w:rPr>
          <w:rFonts w:hint="eastAsia" w:ascii="仿宋_GB2312" w:hAnsi="仿宋_GB2312" w:eastAsia="仿宋_GB2312" w:cs="仿宋_GB2312"/>
          <w:color w:val="000000"/>
          <w:sz w:val="24"/>
        </w:rPr>
        <w:t>天（日历天）内保持有效，如</w:t>
      </w:r>
      <w:r>
        <w:rPr>
          <w:rFonts w:hint="eastAsia" w:ascii="仿宋_GB2312" w:hAnsi="仿宋_GB2312" w:eastAsia="仿宋_GB2312" w:cs="仿宋_GB2312"/>
          <w:color w:val="000000"/>
          <w:sz w:val="24"/>
          <w:lang w:val="en-US" w:eastAsia="zh-CN"/>
        </w:rPr>
        <w:t>成交</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严格按照本项目</w:t>
      </w:r>
      <w:r>
        <w:rPr>
          <w:rFonts w:hint="eastAsia" w:ascii="仿宋_GB2312" w:hAnsi="仿宋_GB2312" w:eastAsia="仿宋_GB2312" w:cs="仿宋_GB2312"/>
          <w:color w:val="000000"/>
          <w:sz w:val="24"/>
        </w:rPr>
        <w:t>《采购合同》</w:t>
      </w:r>
      <w:r>
        <w:rPr>
          <w:rFonts w:hint="eastAsia" w:ascii="仿宋_GB2312" w:hAnsi="仿宋_GB2312" w:eastAsia="仿宋_GB2312" w:cs="仿宋_GB2312"/>
          <w:color w:val="000000"/>
          <w:sz w:val="24"/>
          <w:lang w:val="en-US" w:eastAsia="zh-CN"/>
        </w:rPr>
        <w:t>服务内容</w:t>
      </w:r>
      <w:r>
        <w:rPr>
          <w:rFonts w:hint="eastAsia" w:ascii="仿宋_GB2312" w:hAnsi="仿宋_GB2312" w:eastAsia="仿宋_GB2312" w:cs="仿宋_GB2312"/>
          <w:color w:val="000000"/>
          <w:sz w:val="24"/>
        </w:rPr>
        <w:t>执行期满日为止。</w:t>
      </w:r>
    </w:p>
    <w:p>
      <w:pPr>
        <w:tabs>
          <w:tab w:val="left" w:pos="426"/>
        </w:tabs>
        <w:spacing w:line="400" w:lineRule="exact"/>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2、我方在参与</w:t>
      </w:r>
      <w:r>
        <w:rPr>
          <w:rFonts w:hint="eastAsia" w:ascii="仿宋_GB2312" w:hAnsi="仿宋_GB2312" w:eastAsia="仿宋_GB2312" w:cs="仿宋_GB2312"/>
          <w:color w:val="000000"/>
          <w:sz w:val="24"/>
          <w:lang w:eastAsia="zh-CN"/>
        </w:rPr>
        <w:t>响应</w:t>
      </w:r>
      <w:r>
        <w:rPr>
          <w:rFonts w:hint="eastAsia" w:ascii="仿宋_GB2312" w:hAnsi="仿宋_GB2312" w:eastAsia="仿宋_GB2312" w:cs="仿宋_GB2312"/>
          <w:color w:val="000000"/>
          <w:sz w:val="24"/>
        </w:rPr>
        <w:t>前已仔细研究了</w:t>
      </w:r>
      <w:r>
        <w:rPr>
          <w:rFonts w:hint="eastAsia" w:ascii="仿宋_GB2312" w:hAnsi="仿宋_GB2312" w:eastAsia="仿宋_GB2312" w:cs="仿宋_GB2312"/>
          <w:color w:val="000000"/>
          <w:sz w:val="24"/>
          <w:lang w:eastAsia="zh-CN"/>
        </w:rPr>
        <w:t>采购文件</w:t>
      </w:r>
      <w:r>
        <w:rPr>
          <w:rFonts w:hint="eastAsia" w:ascii="仿宋_GB2312" w:hAnsi="仿宋_GB2312" w:eastAsia="仿宋_GB2312" w:cs="仿宋_GB2312"/>
          <w:color w:val="000000"/>
          <w:sz w:val="24"/>
        </w:rPr>
        <w:t>和所有相关资料，我方完全明白并认为此</w:t>
      </w:r>
      <w:r>
        <w:rPr>
          <w:rFonts w:hint="eastAsia" w:ascii="仿宋_GB2312" w:hAnsi="仿宋_GB2312" w:eastAsia="仿宋_GB2312" w:cs="仿宋_GB2312"/>
          <w:color w:val="000000"/>
          <w:sz w:val="24"/>
          <w:lang w:eastAsia="zh-CN"/>
        </w:rPr>
        <w:t>采购文件</w:t>
      </w:r>
      <w:r>
        <w:rPr>
          <w:rFonts w:hint="eastAsia" w:ascii="仿宋_GB2312" w:hAnsi="仿宋_GB2312" w:eastAsia="仿宋_GB2312" w:cs="仿宋_GB2312"/>
          <w:color w:val="000000"/>
          <w:sz w:val="24"/>
        </w:rPr>
        <w:t>没有倾向性，也没有存在排斥潜在</w:t>
      </w:r>
      <w:r>
        <w:rPr>
          <w:rFonts w:hint="eastAsia" w:ascii="仿宋_GB2312" w:hAnsi="仿宋_GB2312" w:eastAsia="仿宋_GB2312" w:cs="仿宋_GB2312"/>
          <w:color w:val="000000"/>
          <w:sz w:val="24"/>
          <w:lang w:eastAsia="zh-CN"/>
        </w:rPr>
        <w:t>供应商</w:t>
      </w:r>
      <w:r>
        <w:rPr>
          <w:rFonts w:hint="eastAsia" w:ascii="仿宋_GB2312" w:hAnsi="仿宋_GB2312" w:eastAsia="仿宋_GB2312" w:cs="仿宋_GB2312"/>
          <w:color w:val="000000"/>
          <w:sz w:val="24"/>
        </w:rPr>
        <w:t>的内容，我方同意</w:t>
      </w:r>
      <w:r>
        <w:rPr>
          <w:rFonts w:hint="eastAsia" w:ascii="仿宋_GB2312" w:hAnsi="仿宋_GB2312" w:eastAsia="仿宋_GB2312" w:cs="仿宋_GB2312"/>
          <w:color w:val="000000"/>
          <w:sz w:val="24"/>
          <w:lang w:eastAsia="zh-CN"/>
        </w:rPr>
        <w:t>采购文件</w:t>
      </w:r>
      <w:r>
        <w:rPr>
          <w:rFonts w:hint="eastAsia" w:ascii="仿宋_GB2312" w:hAnsi="仿宋_GB2312" w:eastAsia="仿宋_GB2312" w:cs="仿宋_GB2312"/>
          <w:color w:val="000000"/>
          <w:sz w:val="24"/>
        </w:rPr>
        <w:t>的相关条款，放弃对</w:t>
      </w:r>
      <w:r>
        <w:rPr>
          <w:rFonts w:hint="eastAsia" w:ascii="仿宋_GB2312" w:hAnsi="仿宋_GB2312" w:eastAsia="仿宋_GB2312" w:cs="仿宋_GB2312"/>
          <w:color w:val="000000"/>
          <w:sz w:val="24"/>
          <w:lang w:eastAsia="zh-CN"/>
        </w:rPr>
        <w:t>采购文件</w:t>
      </w:r>
      <w:r>
        <w:rPr>
          <w:rFonts w:hint="eastAsia" w:ascii="仿宋_GB2312" w:hAnsi="仿宋_GB2312" w:eastAsia="仿宋_GB2312" w:cs="仿宋_GB2312"/>
          <w:color w:val="000000"/>
          <w:sz w:val="24"/>
        </w:rPr>
        <w:t>提出误解和质疑的一切权利。</w:t>
      </w:r>
    </w:p>
    <w:p>
      <w:pPr>
        <w:tabs>
          <w:tab w:val="left" w:pos="426"/>
        </w:tabs>
        <w:spacing w:line="400" w:lineRule="exact"/>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3、我方作为在法律、财务和运作上独立于采购方的</w:t>
      </w:r>
      <w:r>
        <w:rPr>
          <w:rFonts w:hint="eastAsia" w:ascii="仿宋_GB2312" w:hAnsi="仿宋_GB2312" w:eastAsia="仿宋_GB2312" w:cs="仿宋_GB2312"/>
          <w:color w:val="000000"/>
          <w:sz w:val="24"/>
          <w:lang w:val="en-US" w:eastAsia="zh-CN"/>
        </w:rPr>
        <w:t>响应</w:t>
      </w:r>
      <w:r>
        <w:rPr>
          <w:rFonts w:hint="eastAsia" w:ascii="仿宋_GB2312" w:hAnsi="仿宋_GB2312" w:eastAsia="仿宋_GB2312" w:cs="仿宋_GB2312"/>
          <w:color w:val="000000"/>
          <w:sz w:val="24"/>
        </w:rPr>
        <w:t>供应商，在此保证所提交的所有文件和全部说明是真实的和正确的。由于我方提供资料不实而造成的责任和后果由我方承担。我方同意按照贵方提出的要求，提供与</w:t>
      </w:r>
      <w:r>
        <w:rPr>
          <w:rFonts w:hint="eastAsia" w:ascii="仿宋_GB2312" w:hAnsi="仿宋_GB2312" w:eastAsia="仿宋_GB2312" w:cs="仿宋_GB2312"/>
          <w:color w:val="000000"/>
          <w:sz w:val="24"/>
          <w:lang w:eastAsia="zh-CN"/>
        </w:rPr>
        <w:t>响应</w:t>
      </w:r>
      <w:r>
        <w:rPr>
          <w:rFonts w:hint="eastAsia" w:ascii="仿宋_GB2312" w:hAnsi="仿宋_GB2312" w:eastAsia="仿宋_GB2312" w:cs="仿宋_GB2312"/>
          <w:color w:val="000000"/>
          <w:sz w:val="24"/>
        </w:rPr>
        <w:t>有关的任何其它数据或信息。</w:t>
      </w:r>
    </w:p>
    <w:p>
      <w:pPr>
        <w:tabs>
          <w:tab w:val="left" w:pos="426"/>
        </w:tabs>
        <w:spacing w:line="400" w:lineRule="exact"/>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w:t>
      </w:r>
      <w:r>
        <w:rPr>
          <w:rFonts w:hint="eastAsia" w:ascii="仿宋_GB2312" w:hAnsi="仿宋_GB2312" w:eastAsia="仿宋_GB2312" w:cs="仿宋_GB2312"/>
          <w:color w:val="000000"/>
          <w:sz w:val="24"/>
          <w:lang w:eastAsia="zh-CN"/>
        </w:rPr>
        <w:t>供应商</w:t>
      </w:r>
      <w:r>
        <w:rPr>
          <w:rFonts w:hint="eastAsia" w:ascii="仿宋_GB2312" w:hAnsi="仿宋_GB2312" w:eastAsia="仿宋_GB2312" w:cs="仿宋_GB2312"/>
          <w:color w:val="000000"/>
          <w:sz w:val="24"/>
        </w:rPr>
        <w:t>同意提供按照贵方可能要求的与我方</w:t>
      </w:r>
      <w:r>
        <w:rPr>
          <w:rFonts w:hint="eastAsia" w:ascii="仿宋_GB2312" w:hAnsi="仿宋_GB2312" w:eastAsia="仿宋_GB2312" w:cs="仿宋_GB2312"/>
          <w:color w:val="000000"/>
          <w:sz w:val="24"/>
          <w:lang w:eastAsia="zh-CN"/>
        </w:rPr>
        <w:t>响应</w:t>
      </w:r>
      <w:r>
        <w:rPr>
          <w:rFonts w:hint="eastAsia" w:ascii="仿宋_GB2312" w:hAnsi="仿宋_GB2312" w:eastAsia="仿宋_GB2312" w:cs="仿宋_GB2312"/>
          <w:color w:val="000000"/>
          <w:sz w:val="24"/>
        </w:rPr>
        <w:t>有关的一切数据或资料。</w:t>
      </w:r>
    </w:p>
    <w:p>
      <w:pPr>
        <w:tabs>
          <w:tab w:val="left" w:pos="426"/>
        </w:tabs>
        <w:spacing w:line="400" w:lineRule="exact"/>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、我方如果</w:t>
      </w:r>
      <w:r>
        <w:rPr>
          <w:rFonts w:hint="eastAsia" w:ascii="仿宋_GB2312" w:hAnsi="仿宋_GB2312" w:eastAsia="仿宋_GB2312" w:cs="仿宋_GB2312"/>
          <w:color w:val="000000"/>
          <w:sz w:val="24"/>
          <w:lang w:eastAsia="zh-CN"/>
        </w:rPr>
        <w:t>成交</w:t>
      </w:r>
      <w:r>
        <w:rPr>
          <w:rFonts w:hint="eastAsia" w:ascii="仿宋_GB2312" w:hAnsi="仿宋_GB2312" w:eastAsia="仿宋_GB2312" w:cs="仿宋_GB2312"/>
          <w:color w:val="000000"/>
          <w:sz w:val="24"/>
        </w:rPr>
        <w:t>，保证履行</w:t>
      </w:r>
      <w:r>
        <w:rPr>
          <w:rFonts w:hint="eastAsia" w:ascii="仿宋_GB2312" w:hAnsi="仿宋_GB2312" w:eastAsia="仿宋_GB2312" w:cs="仿宋_GB2312"/>
          <w:color w:val="000000"/>
          <w:sz w:val="24"/>
          <w:lang w:eastAsia="zh-CN"/>
        </w:rPr>
        <w:t>响应文件</w:t>
      </w:r>
      <w:r>
        <w:rPr>
          <w:rFonts w:hint="eastAsia" w:ascii="仿宋_GB2312" w:hAnsi="仿宋_GB2312" w:eastAsia="仿宋_GB2312" w:cs="仿宋_GB2312"/>
          <w:color w:val="000000"/>
          <w:sz w:val="24"/>
        </w:rPr>
        <w:t>中承诺的全部责任和义务，切实履行《采购合同》中的全部条款。</w:t>
      </w:r>
    </w:p>
    <w:p>
      <w:pPr>
        <w:tabs>
          <w:tab w:val="left" w:pos="426"/>
        </w:tabs>
        <w:spacing w:line="400" w:lineRule="exact"/>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6</w:t>
      </w:r>
      <w:r>
        <w:rPr>
          <w:rFonts w:hint="eastAsia" w:ascii="仿宋_GB2312" w:hAnsi="仿宋_GB2312" w:eastAsia="仿宋_GB2312" w:cs="仿宋_GB2312"/>
          <w:color w:val="000000"/>
          <w:sz w:val="24"/>
        </w:rPr>
        <w:t>、我方保证，采购人在中华人民共和国境内使用我方</w:t>
      </w:r>
      <w:r>
        <w:rPr>
          <w:rFonts w:hint="eastAsia" w:ascii="仿宋_GB2312" w:hAnsi="仿宋_GB2312" w:eastAsia="仿宋_GB2312" w:cs="仿宋_GB2312"/>
          <w:color w:val="000000"/>
          <w:sz w:val="24"/>
          <w:lang w:eastAsia="zh-CN"/>
        </w:rPr>
        <w:t>响应</w:t>
      </w:r>
      <w:r>
        <w:rPr>
          <w:rFonts w:hint="eastAsia" w:ascii="仿宋_GB2312" w:hAnsi="仿宋_GB2312" w:eastAsia="仿宋_GB2312" w:cs="仿宋_GB2312"/>
          <w:color w:val="000000"/>
          <w:sz w:val="24"/>
        </w:rPr>
        <w:t>货物、资料、技术、服务或其任何一部分时，享有不受限制的无偿使用权，如有第三方向采购人提出侵犯其专利权、商标权或其它知识产权的主张，该责任由我方承担。我方的报价已包含所有应向所有权人支付的专利权、商标权或其它知识产权的一切相关费用。</w:t>
      </w:r>
    </w:p>
    <w:p>
      <w:pPr>
        <w:tabs>
          <w:tab w:val="left" w:pos="426"/>
        </w:tabs>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color w:val="000000"/>
          <w:sz w:val="24"/>
          <w:lang w:val="en-US" w:eastAsia="zh-CN"/>
        </w:rPr>
        <w:t>7</w:t>
      </w:r>
      <w:r>
        <w:rPr>
          <w:rFonts w:hint="eastAsia" w:ascii="仿宋_GB2312" w:hAnsi="仿宋_GB2312" w:eastAsia="仿宋_GB2312" w:cs="仿宋_GB2312"/>
          <w:color w:val="000000"/>
          <w:sz w:val="24"/>
        </w:rPr>
        <w:t>、与本</w:t>
      </w:r>
      <w:r>
        <w:rPr>
          <w:rFonts w:hint="eastAsia" w:ascii="仿宋_GB2312" w:hAnsi="仿宋_GB2312" w:eastAsia="仿宋_GB2312" w:cs="仿宋_GB2312"/>
          <w:color w:val="000000"/>
          <w:sz w:val="24"/>
          <w:lang w:eastAsia="zh-CN"/>
        </w:rPr>
        <w:t>响应</w:t>
      </w:r>
      <w:r>
        <w:rPr>
          <w:rFonts w:hint="eastAsia" w:ascii="仿宋_GB2312" w:hAnsi="仿宋_GB2312" w:eastAsia="仿宋_GB2312" w:cs="仿宋_GB2312"/>
          <w:color w:val="000000"/>
          <w:sz w:val="24"/>
        </w:rPr>
        <w:t>有关的一切正式往来通讯请寄（</w:t>
      </w:r>
      <w:r>
        <w:rPr>
          <w:rFonts w:hint="eastAsia" w:ascii="仿宋_GB2312" w:hAnsi="仿宋_GB2312" w:eastAsia="仿宋_GB2312" w:cs="仿宋_GB2312"/>
          <w:color w:val="000000"/>
          <w:sz w:val="24"/>
          <w:lang w:eastAsia="zh-CN"/>
        </w:rPr>
        <w:t>供应商</w:t>
      </w:r>
      <w:r>
        <w:rPr>
          <w:rFonts w:hint="eastAsia" w:ascii="仿宋_GB2312" w:hAnsi="仿宋_GB2312" w:eastAsia="仿宋_GB2312" w:cs="仿宋_GB2312"/>
          <w:color w:val="000000"/>
          <w:sz w:val="24"/>
        </w:rPr>
        <w:t>地址）：</w:t>
      </w:r>
    </w:p>
    <w:p>
      <w:pPr>
        <w:tabs>
          <w:tab w:val="left" w:pos="2268"/>
        </w:tabs>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eastAsia="zh-CN"/>
        </w:rPr>
        <w:t>供应商</w:t>
      </w:r>
      <w:r>
        <w:rPr>
          <w:rFonts w:hint="eastAsia" w:ascii="仿宋_GB2312" w:hAnsi="仿宋_GB2312" w:eastAsia="仿宋_GB2312" w:cs="仿宋_GB2312"/>
          <w:sz w:val="24"/>
        </w:rPr>
        <w:t>名称（并加盖公章）：</w:t>
      </w:r>
    </w:p>
    <w:p>
      <w:pPr>
        <w:tabs>
          <w:tab w:val="left" w:pos="2268"/>
        </w:tabs>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eastAsia="zh-CN"/>
        </w:rPr>
        <w:t>供应商</w:t>
      </w:r>
      <w:r>
        <w:rPr>
          <w:rFonts w:hint="eastAsia" w:ascii="仿宋_GB2312" w:hAnsi="仿宋_GB2312" w:eastAsia="仿宋_GB2312" w:cs="仿宋_GB2312"/>
          <w:sz w:val="24"/>
        </w:rPr>
        <w:t>法定代表人或其委托人签名：</w:t>
      </w:r>
    </w:p>
    <w:p>
      <w:pPr>
        <w:tabs>
          <w:tab w:val="left" w:pos="2268"/>
        </w:tabs>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 xml:space="preserve">      日期：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pPr>
        <w:pStyle w:val="4"/>
        <w:keepNext w:val="0"/>
        <w:keepLines w:val="0"/>
        <w:spacing w:before="120" w:after="120"/>
      </w:pPr>
      <w:bookmarkStart w:id="6" w:name="_Toc518485839"/>
    </w:p>
    <w:p>
      <w:pPr>
        <w:pStyle w:val="4"/>
        <w:keepNext w:val="0"/>
        <w:keepLines w:val="0"/>
        <w:spacing w:before="120" w:after="120" w:line="400" w:lineRule="exact"/>
        <w:jc w:val="center"/>
        <w:rPr>
          <w:rFonts w:hint="eastAsia" w:ascii="黑体" w:hAnsi="黑体" w:cs="黑体"/>
          <w:b w:val="0"/>
          <w:bCs w:val="0"/>
        </w:rPr>
      </w:pPr>
    </w:p>
    <w:p>
      <w:pPr>
        <w:pStyle w:val="4"/>
        <w:keepNext w:val="0"/>
        <w:keepLines w:val="0"/>
        <w:spacing w:before="120" w:after="120" w:line="400" w:lineRule="exact"/>
        <w:jc w:val="center"/>
        <w:rPr>
          <w:rFonts w:ascii="仿宋_GB2312" w:hAnsi="仿宋_GB2312" w:eastAsia="仿宋_GB2312" w:cs="仿宋_GB2312"/>
        </w:rPr>
      </w:pPr>
      <w:r>
        <w:rPr>
          <w:rFonts w:hint="eastAsia" w:ascii="黑体" w:hAnsi="黑体" w:cs="黑体"/>
          <w:b w:val="0"/>
          <w:bCs w:val="0"/>
        </w:rPr>
        <w:t>2、法定代表人证明书/法定代表人授权书</w:t>
      </w:r>
      <w:bookmarkEnd w:id="5"/>
      <w:bookmarkEnd w:id="6"/>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法定代表人证明书和法定代表人授权书按以下格式填写，如由法定代表人</w:t>
      </w:r>
      <w:r>
        <w:rPr>
          <w:rFonts w:hint="eastAsia" w:ascii="仿宋_GB2312" w:hAnsi="仿宋_GB2312" w:eastAsia="仿宋_GB2312" w:cs="仿宋_GB2312"/>
          <w:sz w:val="24"/>
          <w:lang w:eastAsia="zh-CN"/>
        </w:rPr>
        <w:t>响应</w:t>
      </w:r>
      <w:r>
        <w:rPr>
          <w:rFonts w:hint="eastAsia" w:ascii="仿宋_GB2312" w:hAnsi="仿宋_GB2312" w:eastAsia="仿宋_GB2312" w:cs="仿宋_GB2312"/>
          <w:sz w:val="24"/>
        </w:rPr>
        <w:t>并签署</w:t>
      </w:r>
      <w:r>
        <w:rPr>
          <w:rFonts w:hint="eastAsia" w:ascii="仿宋_GB2312" w:hAnsi="仿宋_GB2312" w:eastAsia="仿宋_GB2312" w:cs="仿宋_GB2312"/>
          <w:sz w:val="24"/>
          <w:lang w:eastAsia="zh-CN"/>
        </w:rPr>
        <w:t>响应文件</w:t>
      </w:r>
      <w:r>
        <w:rPr>
          <w:rFonts w:hint="eastAsia" w:ascii="仿宋_GB2312" w:hAnsi="仿宋_GB2312" w:eastAsia="仿宋_GB2312" w:cs="仿宋_GB2312"/>
          <w:sz w:val="24"/>
        </w:rPr>
        <w:t>，需提供法定代表人证明书，否则需提供法定代表人证明书和法定代表人授权书。</w:t>
      </w:r>
    </w:p>
    <w:p>
      <w:pPr>
        <w:pStyle w:val="5"/>
        <w:spacing w:line="400" w:lineRule="exact"/>
        <w:ind w:left="0"/>
        <w:jc w:val="center"/>
        <w:rPr>
          <w:rFonts w:ascii="黑体" w:hAnsi="黑体" w:eastAsia="黑体" w:cs="黑体"/>
          <w:bCs/>
          <w:sz w:val="32"/>
          <w:szCs w:val="32"/>
        </w:rPr>
      </w:pPr>
      <w:r>
        <w:rPr>
          <w:rFonts w:hint="eastAsia" w:ascii="黑体" w:hAnsi="黑体" w:eastAsia="黑体" w:cs="黑体"/>
          <w:bCs/>
          <w:sz w:val="32"/>
          <w:szCs w:val="32"/>
        </w:rPr>
        <w:t>法定代表人证明书</w:t>
      </w:r>
    </w:p>
    <w:p>
      <w:pPr>
        <w:spacing w:line="400" w:lineRule="exact"/>
        <w:rPr>
          <w:rFonts w:ascii="仿宋_GB2312" w:hAnsi="仿宋_GB2312" w:eastAsia="仿宋_GB2312" w:cs="仿宋_GB2312"/>
          <w:sz w:val="24"/>
        </w:rPr>
      </w:pP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致：</w:t>
      </w:r>
      <w:r>
        <w:rPr>
          <w:rFonts w:hint="eastAsia" w:ascii="仿宋_GB2312" w:hAnsi="仿宋_GB2312" w:eastAsia="仿宋_GB2312" w:cs="仿宋_GB2312"/>
          <w:b/>
          <w:sz w:val="24"/>
          <w:u w:val="single"/>
          <w:lang w:eastAsia="zh-CN"/>
        </w:rPr>
        <w:t>中山市光荣院</w:t>
      </w:r>
      <w:r>
        <w:rPr>
          <w:rFonts w:hint="eastAsia" w:ascii="仿宋_GB2312" w:hAnsi="仿宋_GB2312" w:eastAsia="仿宋_GB2312" w:cs="仿宋_GB2312"/>
          <w:sz w:val="24"/>
        </w:rPr>
        <w:t>：</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同志，现任我单位</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职务，为法定代表人，特此证明。</w:t>
      </w:r>
    </w:p>
    <w:p>
      <w:pPr>
        <w:spacing w:line="400" w:lineRule="exact"/>
        <w:ind w:firstLine="240" w:firstLineChars="100"/>
        <w:rPr>
          <w:rFonts w:ascii="仿宋_GB2312" w:hAnsi="仿宋_GB2312" w:eastAsia="仿宋_GB2312" w:cs="仿宋_GB2312"/>
          <w:sz w:val="24"/>
        </w:rPr>
      </w:pPr>
      <w:r>
        <w:rPr>
          <w:rFonts w:hint="eastAsia" w:ascii="仿宋_GB2312" w:hAnsi="仿宋_GB2312" w:eastAsia="仿宋_GB2312" w:cs="仿宋_GB2312"/>
          <w:sz w:val="24"/>
        </w:rPr>
        <w:t>签发日期：           单位：           （盖章）</w:t>
      </w:r>
    </w:p>
    <w:p>
      <w:pPr>
        <w:spacing w:line="400" w:lineRule="exact"/>
        <w:ind w:firstLine="240" w:firstLineChars="100"/>
        <w:rPr>
          <w:rFonts w:ascii="仿宋_GB2312" w:hAnsi="仿宋_GB2312" w:eastAsia="仿宋_GB2312" w:cs="仿宋_GB2312"/>
          <w:sz w:val="24"/>
        </w:rPr>
      </w:pP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 xml:space="preserve">附：代表人性别：          年龄：                </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身份证号码：              联系电话：</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营业执照号码：            经济性质：</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说明：1.法定代表人为企业事业单位、国家机关、社会团体的主要行政负责人。</w:t>
      </w:r>
    </w:p>
    <w:p>
      <w:pPr>
        <w:spacing w:line="400" w:lineRule="exact"/>
        <w:ind w:firstLine="720" w:firstLineChars="300"/>
        <w:rPr>
          <w:rFonts w:ascii="仿宋_GB2312" w:hAnsi="仿宋_GB2312" w:eastAsia="仿宋_GB2312" w:cs="仿宋_GB2312"/>
          <w:sz w:val="24"/>
        </w:rPr>
      </w:pPr>
      <w:r>
        <w:rPr>
          <w:rFonts w:hint="eastAsia" w:ascii="仿宋_GB2312" w:hAnsi="仿宋_GB2312" w:eastAsia="仿宋_GB2312" w:cs="仿宋_GB2312"/>
          <w:sz w:val="24"/>
        </w:rPr>
        <w:t>2.内容必须填写真实、清楚、涂改无效，不得转让、买卖。</w:t>
      </w:r>
    </w:p>
    <w:p>
      <w:pPr>
        <w:spacing w:line="400" w:lineRule="exact"/>
        <w:ind w:firstLine="720" w:firstLineChars="300"/>
        <w:rPr>
          <w:rFonts w:ascii="仿宋_GB2312" w:hAnsi="仿宋_GB2312" w:eastAsia="仿宋_GB2312" w:cs="仿宋_GB2312"/>
          <w:sz w:val="24"/>
        </w:rPr>
      </w:pPr>
      <w:r>
        <w:rPr>
          <w:rFonts w:hint="eastAsia" w:ascii="仿宋_GB2312" w:hAnsi="仿宋_GB2312" w:eastAsia="仿宋_GB2312" w:cs="仿宋_GB2312"/>
          <w:sz w:val="24"/>
        </w:rPr>
        <w:t>3.将此证明书提交对方作为合同附件</w:t>
      </w:r>
      <w:r>
        <w:rPr>
          <w:rFonts w:hint="eastAsia" w:ascii="仿宋_GB2312" w:hAnsi="仿宋_GB2312" w:eastAsia="仿宋_GB2312" w:cs="仿宋_GB2312"/>
          <w:b/>
          <w:sz w:val="24"/>
        </w:rPr>
        <w:t>。</w:t>
      </w:r>
    </w:p>
    <w:p>
      <w:pPr>
        <w:spacing w:line="400" w:lineRule="exact"/>
        <w:rPr>
          <w:rFonts w:ascii="仿宋_GB2312" w:hAnsi="仿宋_GB2312" w:eastAsia="仿宋_GB2312" w:cs="仿宋_GB2312"/>
          <w:b/>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b/>
          <w:sz w:val="24"/>
        </w:rPr>
        <w:t xml:space="preserve">   (为避免废标，请</w:t>
      </w:r>
      <w:r>
        <w:rPr>
          <w:rFonts w:hint="eastAsia" w:ascii="仿宋_GB2312" w:hAnsi="仿宋_GB2312" w:eastAsia="仿宋_GB2312" w:cs="仿宋_GB2312"/>
          <w:b/>
          <w:sz w:val="24"/>
          <w:lang w:eastAsia="zh-CN"/>
        </w:rPr>
        <w:t>供应商</w:t>
      </w:r>
      <w:r>
        <w:rPr>
          <w:rFonts w:hint="eastAsia" w:ascii="仿宋_GB2312" w:hAnsi="仿宋_GB2312" w:eastAsia="仿宋_GB2312" w:cs="仿宋_GB2312"/>
          <w:b/>
          <w:sz w:val="24"/>
        </w:rPr>
        <w:t>务必提供本附件)</w:t>
      </w:r>
    </w:p>
    <w:p>
      <w:pPr>
        <w:spacing w:line="40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mc:AlternateContent>
          <mc:Choice Requires="wps">
            <w:drawing>
              <wp:anchor distT="0" distB="0" distL="114300" distR="114300" simplePos="0" relativeHeight="251660288" behindDoc="0" locked="0" layoutInCell="1" allowOverlap="1">
                <wp:simplePos x="0" y="0"/>
                <wp:positionH relativeFrom="column">
                  <wp:posOffset>1750060</wp:posOffset>
                </wp:positionH>
                <wp:positionV relativeFrom="paragraph">
                  <wp:posOffset>267970</wp:posOffset>
                </wp:positionV>
                <wp:extent cx="2288540" cy="1634490"/>
                <wp:effectExtent l="5080" t="4445" r="11430" b="18415"/>
                <wp:wrapNone/>
                <wp:docPr id="1" name="流程图: 可选过程 1"/>
                <wp:cNvGraphicFramePr/>
                <a:graphic xmlns:a="http://schemas.openxmlformats.org/drawingml/2006/main">
                  <a:graphicData uri="http://schemas.microsoft.com/office/word/2010/wordprocessingShape">
                    <wps:wsp>
                      <wps:cNvSpPr/>
                      <wps:spPr>
                        <a:xfrm>
                          <a:off x="0" y="0"/>
                          <a:ext cx="2288540" cy="163449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rPr>
                                <w:rFonts w:hAnsi="宋体"/>
                                <w:szCs w:val="21"/>
                              </w:rPr>
                            </w:pPr>
                          </w:p>
                          <w:p>
                            <w:pPr>
                              <w:rPr>
                                <w:rFonts w:hAnsi="宋体"/>
                                <w:szCs w:val="21"/>
                              </w:rPr>
                            </w:pPr>
                          </w:p>
                          <w:p>
                            <w:pPr>
                              <w:rPr>
                                <w:rFonts w:hAnsi="宋体"/>
                                <w:szCs w:val="21"/>
                              </w:rPr>
                            </w:pPr>
                          </w:p>
                          <w:p>
                            <w:pPr>
                              <w:ind w:firstLine="420" w:firstLineChars="200"/>
                            </w:pPr>
                            <w:r>
                              <w:rPr>
                                <w:rFonts w:hint="eastAsia" w:hAnsi="宋体"/>
                                <w:szCs w:val="21"/>
                              </w:rPr>
                              <w:t>法定代表人身份证复印件</w:t>
                            </w:r>
                          </w:p>
                        </w:txbxContent>
                      </wps:txbx>
                      <wps:bodyPr upright="1"/>
                    </wps:wsp>
                  </a:graphicData>
                </a:graphic>
              </wp:anchor>
            </w:drawing>
          </mc:Choice>
          <mc:Fallback>
            <w:pict>
              <v:shape id="_x0000_s1026" o:spid="_x0000_s1026" o:spt="176" type="#_x0000_t176" style="position:absolute;left:0pt;margin-left:137.8pt;margin-top:21.1pt;height:128.7pt;width:180.2pt;z-index:251660288;mso-width-relative:page;mso-height-relative:page;" fillcolor="#FFFFFF" filled="t" stroked="t" coordsize="21600,21600" o:gfxdata="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">
                <v:fill on="t" focussize="0,0"/>
                <v:stroke color="#000000" joinstyle="miter"/>
                <v:imagedata o:title=""/>
                <o:lock v:ext="edit" aspectratio="f"/>
                <v:textbox>
                  <w:txbxContent>
                    <w:p>
                      <w:pPr>
                        <w:rPr>
                          <w:rFonts w:hAnsi="宋体"/>
                          <w:szCs w:val="21"/>
                        </w:rPr>
                      </w:pPr>
                    </w:p>
                    <w:p>
                      <w:pPr>
                        <w:rPr>
                          <w:rFonts w:hAnsi="宋体"/>
                          <w:szCs w:val="21"/>
                        </w:rPr>
                      </w:pPr>
                    </w:p>
                    <w:p>
                      <w:pPr>
                        <w:rPr>
                          <w:rFonts w:hAnsi="宋体"/>
                          <w:szCs w:val="21"/>
                        </w:rPr>
                      </w:pPr>
                    </w:p>
                    <w:p>
                      <w:pPr>
                        <w:ind w:firstLine="420" w:firstLineChars="200"/>
                      </w:pPr>
                      <w:r>
                        <w:rPr>
                          <w:rFonts w:hint="eastAsia" w:hAnsi="宋体"/>
                          <w:szCs w:val="21"/>
                        </w:rPr>
                        <w:t>法定代表人身份证复印件</w:t>
                      </w:r>
                    </w:p>
                  </w:txbxContent>
                </v:textbox>
              </v:shape>
            </w:pict>
          </mc:Fallback>
        </mc:AlternateContent>
      </w:r>
    </w:p>
    <w:p>
      <w:pPr>
        <w:spacing w:line="400" w:lineRule="exact"/>
        <w:rPr>
          <w:rFonts w:ascii="仿宋_GB2312" w:hAnsi="仿宋_GB2312" w:eastAsia="仿宋_GB2312" w:cs="仿宋_GB2312"/>
          <w:b/>
          <w:sz w:val="32"/>
          <w:szCs w:val="32"/>
        </w:rPr>
      </w:pPr>
    </w:p>
    <w:p>
      <w:pPr>
        <w:spacing w:line="560" w:lineRule="exact"/>
        <w:rPr>
          <w:rFonts w:ascii="仿宋_GB2312" w:hAnsi="仿宋_GB2312" w:eastAsia="仿宋_GB2312" w:cs="仿宋_GB2312"/>
          <w:b/>
          <w:sz w:val="32"/>
          <w:szCs w:val="32"/>
        </w:rPr>
      </w:pPr>
    </w:p>
    <w:p>
      <w:pPr>
        <w:spacing w:line="560" w:lineRule="exact"/>
        <w:rPr>
          <w:rFonts w:ascii="仿宋_GB2312" w:hAnsi="仿宋_GB2312" w:eastAsia="仿宋_GB2312" w:cs="仿宋_GB2312"/>
          <w:b/>
          <w:sz w:val="32"/>
          <w:szCs w:val="32"/>
        </w:rPr>
      </w:pPr>
    </w:p>
    <w:p>
      <w:pPr>
        <w:spacing w:line="560" w:lineRule="exact"/>
        <w:rPr>
          <w:rFonts w:ascii="仿宋_GB2312" w:hAnsi="仿宋_GB2312" w:eastAsia="仿宋_GB2312" w:cs="仿宋_GB2312"/>
          <w:b/>
          <w:sz w:val="32"/>
          <w:szCs w:val="32"/>
        </w:rPr>
      </w:pPr>
    </w:p>
    <w:p>
      <w:pPr>
        <w:spacing w:line="560" w:lineRule="exact"/>
        <w:rPr>
          <w:rFonts w:ascii="仿宋_GB2312" w:hAnsi="仿宋_GB2312" w:eastAsia="仿宋_GB2312" w:cs="仿宋_GB2312"/>
          <w:b/>
          <w:sz w:val="32"/>
          <w:szCs w:val="32"/>
        </w:rPr>
      </w:pPr>
    </w:p>
    <w:p>
      <w:pPr>
        <w:spacing w:line="560" w:lineRule="exact"/>
        <w:rPr>
          <w:rFonts w:ascii="仿宋_GB2312" w:hAnsi="仿宋_GB2312" w:eastAsia="仿宋_GB2312" w:cs="仿宋_GB2312"/>
          <w:b/>
          <w:sz w:val="32"/>
          <w:szCs w:val="32"/>
        </w:rPr>
      </w:pPr>
    </w:p>
    <w:p>
      <w:pPr>
        <w:pStyle w:val="5"/>
        <w:spacing w:line="560" w:lineRule="exact"/>
        <w:ind w:left="0"/>
        <w:jc w:val="center"/>
        <w:rPr>
          <w:rFonts w:ascii="仿宋_GB2312" w:hAnsi="仿宋_GB2312" w:eastAsia="仿宋_GB2312" w:cs="仿宋_GB2312"/>
          <w:b/>
          <w:sz w:val="32"/>
          <w:szCs w:val="32"/>
        </w:rPr>
      </w:pPr>
    </w:p>
    <w:p>
      <w:pPr>
        <w:pStyle w:val="5"/>
        <w:spacing w:line="560" w:lineRule="exact"/>
        <w:ind w:left="0"/>
        <w:jc w:val="center"/>
        <w:rPr>
          <w:rFonts w:ascii="仿宋_GB2312" w:hAnsi="仿宋_GB2312" w:eastAsia="仿宋_GB2312" w:cs="仿宋_GB2312"/>
          <w:b/>
          <w:sz w:val="32"/>
          <w:szCs w:val="32"/>
        </w:rPr>
      </w:pPr>
    </w:p>
    <w:p>
      <w:pPr>
        <w:pStyle w:val="5"/>
        <w:spacing w:line="400" w:lineRule="exact"/>
        <w:ind w:left="0"/>
        <w:jc w:val="center"/>
        <w:rPr>
          <w:rFonts w:hint="eastAsia" w:ascii="黑体" w:hAnsi="黑体" w:eastAsia="黑体" w:cs="黑体"/>
          <w:bCs/>
          <w:sz w:val="32"/>
          <w:szCs w:val="32"/>
        </w:rPr>
      </w:pPr>
    </w:p>
    <w:p>
      <w:pPr>
        <w:pStyle w:val="5"/>
        <w:spacing w:line="400" w:lineRule="exact"/>
        <w:ind w:left="0"/>
        <w:jc w:val="center"/>
        <w:rPr>
          <w:rFonts w:hint="eastAsia" w:ascii="黑体" w:hAnsi="黑体" w:eastAsia="黑体" w:cs="黑体"/>
          <w:bCs/>
          <w:sz w:val="32"/>
          <w:szCs w:val="32"/>
        </w:rPr>
      </w:pPr>
    </w:p>
    <w:p>
      <w:pPr>
        <w:pStyle w:val="5"/>
        <w:spacing w:line="400" w:lineRule="exact"/>
        <w:ind w:left="0"/>
        <w:jc w:val="center"/>
        <w:rPr>
          <w:rFonts w:hint="eastAsia" w:ascii="黑体" w:hAnsi="黑体" w:eastAsia="黑体" w:cs="黑体"/>
          <w:bCs/>
          <w:sz w:val="32"/>
          <w:szCs w:val="32"/>
        </w:rPr>
      </w:pPr>
    </w:p>
    <w:p>
      <w:pPr>
        <w:pStyle w:val="5"/>
        <w:spacing w:line="400" w:lineRule="exact"/>
        <w:ind w:left="0"/>
        <w:jc w:val="center"/>
        <w:rPr>
          <w:rFonts w:hint="eastAsia" w:ascii="黑体" w:hAnsi="黑体" w:eastAsia="黑体" w:cs="黑体"/>
          <w:bCs/>
          <w:sz w:val="32"/>
          <w:szCs w:val="32"/>
        </w:rPr>
      </w:pPr>
    </w:p>
    <w:p>
      <w:pPr>
        <w:pStyle w:val="5"/>
        <w:spacing w:line="400" w:lineRule="exact"/>
        <w:ind w:left="0"/>
        <w:jc w:val="center"/>
        <w:rPr>
          <w:rFonts w:hint="eastAsia" w:ascii="黑体" w:hAnsi="黑体" w:eastAsia="黑体" w:cs="黑体"/>
          <w:bCs/>
          <w:sz w:val="32"/>
          <w:szCs w:val="32"/>
        </w:rPr>
      </w:pPr>
    </w:p>
    <w:p>
      <w:pPr>
        <w:pStyle w:val="5"/>
        <w:spacing w:line="400" w:lineRule="exact"/>
        <w:ind w:left="0"/>
        <w:jc w:val="center"/>
        <w:rPr>
          <w:rFonts w:ascii="黑体" w:hAnsi="黑体" w:eastAsia="黑体" w:cs="黑体"/>
          <w:bCs/>
          <w:sz w:val="32"/>
          <w:szCs w:val="32"/>
        </w:rPr>
      </w:pPr>
      <w:r>
        <w:rPr>
          <w:rFonts w:hint="eastAsia" w:ascii="黑体" w:hAnsi="黑体" w:eastAsia="黑体" w:cs="黑体"/>
          <w:bCs/>
          <w:sz w:val="32"/>
          <w:szCs w:val="32"/>
        </w:rPr>
        <w:t>法定代表人授权委托书</w:t>
      </w:r>
    </w:p>
    <w:p>
      <w:pPr>
        <w:spacing w:line="400" w:lineRule="exact"/>
        <w:rPr>
          <w:rFonts w:ascii="仿宋_GB2312" w:hAnsi="仿宋_GB2312" w:eastAsia="仿宋_GB2312" w:cs="仿宋_GB2312"/>
          <w:sz w:val="24"/>
        </w:rPr>
      </w:pP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致：</w:t>
      </w:r>
      <w:r>
        <w:rPr>
          <w:rFonts w:hint="eastAsia" w:ascii="仿宋_GB2312" w:hAnsi="仿宋_GB2312" w:eastAsia="仿宋_GB2312" w:cs="仿宋_GB2312"/>
          <w:b/>
          <w:sz w:val="24"/>
          <w:u w:val="single"/>
          <w:lang w:eastAsia="zh-CN"/>
        </w:rPr>
        <w:t>中山市光荣院</w:t>
      </w:r>
      <w:r>
        <w:rPr>
          <w:rFonts w:hint="eastAsia" w:ascii="仿宋_GB2312" w:hAnsi="仿宋_GB2312" w:eastAsia="仿宋_GB2312" w:cs="仿宋_GB2312"/>
          <w:sz w:val="24"/>
        </w:rPr>
        <w:t>：</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兹授权</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同志，为我方签订经济合同及办理其他事务代理人，其权限是：</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 xml:space="preserve">授权单位：       （盖章）       </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法定代表人：        （签名或盖私章）</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 xml:space="preserve">有效期限：至        年       月      日       </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签发日期：</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 xml:space="preserve">附：代理人性别：              年龄：         </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职务：                    身份证号码：</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联系电话：</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说明：1.内容必须填写真实、清楚、涂改无效，不得转让、买卖。</w:t>
      </w:r>
    </w:p>
    <w:p>
      <w:pPr>
        <w:spacing w:line="400" w:lineRule="exact"/>
        <w:ind w:firstLine="720" w:firstLineChars="300"/>
        <w:rPr>
          <w:rFonts w:ascii="仿宋_GB2312" w:hAnsi="仿宋_GB2312" w:eastAsia="仿宋_GB2312" w:cs="仿宋_GB2312"/>
          <w:b/>
          <w:sz w:val="24"/>
        </w:rPr>
      </w:pPr>
      <w:r>
        <w:rPr>
          <w:rFonts w:hint="eastAsia" w:ascii="仿宋_GB2312" w:hAnsi="仿宋_GB2312" w:eastAsia="仿宋_GB2312" w:cs="仿宋_GB2312"/>
          <w:sz w:val="24"/>
        </w:rPr>
        <w:t>2.将此证明书提交对方作为合同附件。</w:t>
      </w:r>
    </w:p>
    <w:p>
      <w:pPr>
        <w:spacing w:line="400" w:lineRule="exact"/>
        <w:ind w:firstLine="720" w:firstLineChars="300"/>
        <w:rPr>
          <w:rFonts w:ascii="仿宋_GB2312" w:hAnsi="仿宋_GB2312" w:eastAsia="仿宋_GB2312" w:cs="仿宋_GB2312"/>
          <w:sz w:val="24"/>
        </w:rPr>
      </w:pPr>
      <w:r>
        <w:rPr>
          <w:rFonts w:hint="eastAsia" w:ascii="仿宋_GB2312" w:hAnsi="仿宋_GB2312" w:eastAsia="仿宋_GB2312" w:cs="仿宋_GB2312"/>
          <w:sz w:val="24"/>
        </w:rPr>
        <w:t>3.授权权限：全权代表本公司参与上述采购项目的</w:t>
      </w:r>
      <w:r>
        <w:rPr>
          <w:rFonts w:hint="eastAsia" w:ascii="仿宋_GB2312" w:hAnsi="仿宋_GB2312" w:eastAsia="仿宋_GB2312" w:cs="仿宋_GB2312"/>
          <w:sz w:val="24"/>
          <w:lang w:eastAsia="zh-CN"/>
        </w:rPr>
        <w:t>响应</w:t>
      </w:r>
      <w:r>
        <w:rPr>
          <w:rFonts w:hint="eastAsia" w:ascii="仿宋_GB2312" w:hAnsi="仿宋_GB2312" w:eastAsia="仿宋_GB2312" w:cs="仿宋_GB2312"/>
          <w:sz w:val="24"/>
        </w:rPr>
        <w:t>，负责提供与签署确认一切文书资料，以及向贵方递交的任何补充承诺。</w:t>
      </w:r>
    </w:p>
    <w:p>
      <w:pPr>
        <w:spacing w:line="400" w:lineRule="exact"/>
        <w:ind w:firstLine="736" w:firstLineChars="307"/>
        <w:rPr>
          <w:rFonts w:ascii="仿宋_GB2312" w:hAnsi="仿宋_GB2312" w:eastAsia="仿宋_GB2312" w:cs="仿宋_GB2312"/>
          <w:sz w:val="24"/>
        </w:rPr>
      </w:pPr>
      <w:r>
        <w:rPr>
          <w:rFonts w:hint="eastAsia" w:ascii="仿宋_GB2312" w:hAnsi="仿宋_GB2312" w:eastAsia="仿宋_GB2312" w:cs="仿宋_GB2312"/>
          <w:sz w:val="24"/>
        </w:rPr>
        <w:t>4有效期限：与本公司</w:t>
      </w:r>
      <w:r>
        <w:rPr>
          <w:rFonts w:hint="eastAsia" w:ascii="仿宋_GB2312" w:hAnsi="仿宋_GB2312" w:eastAsia="仿宋_GB2312" w:cs="仿宋_GB2312"/>
          <w:sz w:val="24"/>
          <w:lang w:eastAsia="zh-CN"/>
        </w:rPr>
        <w:t>响应文件</w:t>
      </w:r>
      <w:r>
        <w:rPr>
          <w:rFonts w:hint="eastAsia" w:ascii="仿宋_GB2312" w:hAnsi="仿宋_GB2312" w:eastAsia="仿宋_GB2312" w:cs="仿宋_GB2312"/>
          <w:sz w:val="24"/>
        </w:rPr>
        <w:t>中标注的</w:t>
      </w:r>
      <w:r>
        <w:rPr>
          <w:rFonts w:hint="eastAsia" w:ascii="仿宋_GB2312" w:hAnsi="仿宋_GB2312" w:eastAsia="仿宋_GB2312" w:cs="仿宋_GB2312"/>
          <w:sz w:val="24"/>
          <w:lang w:eastAsia="zh-CN"/>
        </w:rPr>
        <w:t>响应</w:t>
      </w:r>
      <w:r>
        <w:rPr>
          <w:rFonts w:hint="eastAsia" w:ascii="仿宋_GB2312" w:hAnsi="仿宋_GB2312" w:eastAsia="仿宋_GB2312" w:cs="仿宋_GB2312"/>
          <w:sz w:val="24"/>
        </w:rPr>
        <w:t>有效期相同，自本单位盖公章之日起生效。</w:t>
      </w:r>
    </w:p>
    <w:p>
      <w:pPr>
        <w:spacing w:line="400" w:lineRule="exact"/>
        <w:ind w:firstLine="736" w:firstLineChars="307"/>
        <w:rPr>
          <w:rFonts w:ascii="仿宋_GB2312" w:hAnsi="仿宋_GB2312" w:eastAsia="仿宋_GB2312" w:cs="仿宋_GB2312"/>
          <w:sz w:val="24"/>
        </w:rPr>
      </w:pPr>
      <w:r>
        <w:rPr>
          <w:rFonts w:hint="eastAsia" w:ascii="仿宋_GB2312" w:hAnsi="仿宋_GB2312" w:eastAsia="仿宋_GB2312" w:cs="仿宋_GB2312"/>
          <w:sz w:val="24"/>
        </w:rPr>
        <w:t>5.</w:t>
      </w:r>
      <w:r>
        <w:rPr>
          <w:rFonts w:hint="eastAsia" w:ascii="仿宋_GB2312" w:hAnsi="仿宋_GB2312" w:eastAsia="仿宋_GB2312" w:cs="仿宋_GB2312"/>
          <w:sz w:val="24"/>
          <w:lang w:eastAsia="zh-CN"/>
        </w:rPr>
        <w:t>响应</w:t>
      </w:r>
      <w:r>
        <w:rPr>
          <w:rFonts w:hint="eastAsia" w:ascii="仿宋_GB2312" w:hAnsi="仿宋_GB2312" w:eastAsia="仿宋_GB2312" w:cs="仿宋_GB2312"/>
          <w:sz w:val="24"/>
        </w:rPr>
        <w:t>签字代表为法定代表人，则本表不适用。</w:t>
      </w:r>
    </w:p>
    <w:p>
      <w:pPr>
        <w:spacing w:line="560" w:lineRule="exact"/>
        <w:ind w:firstLine="420"/>
        <w:rPr>
          <w:rFonts w:ascii="仿宋_GB2312" w:hAnsi="仿宋_GB2312" w:eastAsia="仿宋_GB2312" w:cs="仿宋_GB2312"/>
          <w:b/>
          <w:bCs/>
          <w:sz w:val="32"/>
          <w:szCs w:val="32"/>
        </w:rPr>
      </w:pPr>
      <w:r>
        <w:rPr>
          <w:rFonts w:hint="eastAsia" w:ascii="仿宋_GB2312" w:hAnsi="仿宋_GB2312" w:eastAsia="仿宋_GB2312" w:cs="仿宋_GB2312"/>
          <w:sz w:val="32"/>
          <w:szCs w:val="32"/>
          <w:u w:val="single"/>
        </w:rPr>
        <mc:AlternateContent>
          <mc:Choice Requires="wps">
            <w:drawing>
              <wp:anchor distT="0" distB="0" distL="114300" distR="114300" simplePos="0" relativeHeight="251661312" behindDoc="0" locked="0" layoutInCell="1" allowOverlap="1">
                <wp:simplePos x="0" y="0"/>
                <wp:positionH relativeFrom="column">
                  <wp:posOffset>1478915</wp:posOffset>
                </wp:positionH>
                <wp:positionV relativeFrom="paragraph">
                  <wp:posOffset>41275</wp:posOffset>
                </wp:positionV>
                <wp:extent cx="2333625" cy="1584325"/>
                <wp:effectExtent l="4445" t="4445" r="5080" b="11430"/>
                <wp:wrapNone/>
                <wp:docPr id="2" name="流程图: 可选过程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被授权代表身份证复印件</w:t>
                            </w:r>
                          </w:p>
                        </w:txbxContent>
                      </wps:txbx>
                      <wps:bodyPr upright="1"/>
                    </wps:wsp>
                  </a:graphicData>
                </a:graphic>
              </wp:anchor>
            </w:drawing>
          </mc:Choice>
          <mc:Fallback>
            <w:pict>
              <v:shape id="_x0000_s1026" o:spid="_x0000_s1026" o:spt="176" type="#_x0000_t176" style="position:absolute;left:0pt;margin-left:116.45pt;margin-top:3.25pt;height:124.75pt;width:183.75pt;z-index:251661312;mso-width-relative:page;mso-height-relative:page;" fillcolor="#FFFFFF" filled="t" stroked="t" coordsize="21600,21600" o:gfxdata="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被授权代表身份证复印件</w:t>
                      </w:r>
                    </w:p>
                  </w:txbxContent>
                </v:textbox>
              </v:shape>
            </w:pict>
          </mc:Fallback>
        </mc:AlternateContent>
      </w:r>
    </w:p>
    <w:p>
      <w:pPr>
        <w:pStyle w:val="4"/>
        <w:spacing w:before="120" w:after="120" w:line="560" w:lineRule="exact"/>
        <w:rPr>
          <w:rFonts w:ascii="仿宋_GB2312" w:hAnsi="仿宋_GB2312" w:eastAsia="仿宋_GB2312" w:cs="仿宋_GB2312"/>
        </w:rPr>
      </w:pPr>
      <w:bookmarkStart w:id="7" w:name="_Toc499303114"/>
      <w:bookmarkStart w:id="8" w:name="_Toc492487424"/>
      <w:bookmarkStart w:id="9" w:name="_Toc518485840"/>
    </w:p>
    <w:p>
      <w:pPr>
        <w:pStyle w:val="4"/>
        <w:spacing w:before="120" w:after="120" w:line="560" w:lineRule="exact"/>
        <w:jc w:val="center"/>
        <w:rPr>
          <w:rFonts w:ascii="黑体" w:hAnsi="黑体" w:cs="黑体"/>
          <w:b w:val="0"/>
          <w:bCs w:val="0"/>
        </w:rPr>
      </w:pPr>
      <w:r>
        <w:rPr>
          <w:rFonts w:hint="eastAsia" w:ascii="黑体" w:hAnsi="黑体" w:cs="黑体"/>
          <w:b w:val="0"/>
          <w:bCs w:val="0"/>
        </w:rPr>
        <w:t>3、资格声明函</w:t>
      </w:r>
      <w:bookmarkEnd w:id="7"/>
      <w:bookmarkEnd w:id="8"/>
      <w:bookmarkEnd w:id="9"/>
    </w:p>
    <w:p>
      <w:pPr>
        <w:spacing w:line="560" w:lineRule="exact"/>
        <w:rPr>
          <w:rFonts w:ascii="仿宋_GB2312" w:hAnsi="仿宋_GB2312" w:eastAsia="仿宋_GB2312" w:cs="仿宋_GB2312"/>
          <w:b/>
          <w:sz w:val="32"/>
          <w:szCs w:val="32"/>
        </w:rPr>
      </w:pPr>
    </w:p>
    <w:p>
      <w:pPr>
        <w:spacing w:line="560" w:lineRule="exact"/>
        <w:rPr>
          <w:rFonts w:ascii="仿宋_GB2312" w:hAnsi="仿宋_GB2312" w:eastAsia="仿宋_GB2312" w:cs="仿宋_GB2312"/>
          <w:b/>
          <w:sz w:val="32"/>
          <w:szCs w:val="32"/>
        </w:rPr>
      </w:pPr>
    </w:p>
    <w:p>
      <w:pPr>
        <w:spacing w:line="560" w:lineRule="exact"/>
        <w:rPr>
          <w:rFonts w:ascii="仿宋_GB2312" w:hAnsi="仿宋_GB2312" w:eastAsia="仿宋_GB2312" w:cs="仿宋_GB2312"/>
          <w:b/>
          <w:sz w:val="32"/>
          <w:szCs w:val="32"/>
        </w:rPr>
      </w:pPr>
    </w:p>
    <w:p>
      <w:pPr>
        <w:spacing w:line="560" w:lineRule="exact"/>
        <w:rPr>
          <w:rFonts w:ascii="仿宋_GB2312" w:hAnsi="仿宋_GB2312" w:eastAsia="仿宋_GB2312" w:cs="仿宋_GB2312"/>
          <w:b/>
          <w:sz w:val="32"/>
          <w:szCs w:val="32"/>
        </w:rPr>
      </w:pPr>
    </w:p>
    <w:p>
      <w:pPr>
        <w:spacing w:line="560" w:lineRule="exact"/>
        <w:rPr>
          <w:rFonts w:ascii="仿宋_GB2312" w:hAnsi="仿宋_GB2312" w:eastAsia="仿宋_GB2312" w:cs="仿宋_GB2312"/>
          <w:b/>
          <w:sz w:val="32"/>
          <w:szCs w:val="32"/>
        </w:rPr>
      </w:pPr>
    </w:p>
    <w:p>
      <w:pPr>
        <w:spacing w:line="560" w:lineRule="exact"/>
        <w:rPr>
          <w:rFonts w:ascii="仿宋_GB2312" w:hAnsi="仿宋_GB2312" w:eastAsia="仿宋_GB2312" w:cs="仿宋_GB2312"/>
          <w:b/>
          <w:sz w:val="32"/>
          <w:szCs w:val="32"/>
        </w:rPr>
      </w:pPr>
    </w:p>
    <w:p>
      <w:pPr>
        <w:spacing w:line="560" w:lineRule="exact"/>
        <w:rPr>
          <w:rFonts w:ascii="仿宋_GB2312" w:hAnsi="仿宋_GB2312" w:eastAsia="仿宋_GB2312" w:cs="仿宋_GB2312"/>
          <w:b/>
          <w:sz w:val="32"/>
          <w:szCs w:val="32"/>
        </w:rPr>
      </w:pPr>
    </w:p>
    <w:p>
      <w:pPr>
        <w:rPr>
          <w:rFonts w:hint="eastAsia" w:ascii="黑体" w:hAnsi="黑体" w:cs="黑体"/>
          <w:b w:val="0"/>
          <w:bCs w:val="0"/>
        </w:rPr>
      </w:pPr>
    </w:p>
    <w:p>
      <w:pPr>
        <w:pStyle w:val="4"/>
        <w:spacing w:before="120" w:after="120" w:line="400" w:lineRule="exact"/>
        <w:jc w:val="center"/>
        <w:rPr>
          <w:rFonts w:ascii="黑体" w:hAnsi="黑体" w:cs="黑体"/>
          <w:b w:val="0"/>
          <w:bCs w:val="0"/>
        </w:rPr>
      </w:pPr>
      <w:r>
        <w:rPr>
          <w:rFonts w:hint="eastAsia" w:ascii="黑体" w:hAnsi="黑体" w:cs="黑体"/>
          <w:b w:val="0"/>
          <w:bCs w:val="0"/>
        </w:rPr>
        <w:t>3、资格</w:t>
      </w:r>
      <w:r>
        <w:rPr>
          <w:rFonts w:hint="eastAsia" w:ascii="黑体" w:hAnsi="黑体" w:cs="黑体"/>
          <w:b w:val="0"/>
          <w:bCs w:val="0"/>
          <w:lang w:val="en-US" w:eastAsia="zh-CN"/>
        </w:rPr>
        <w:t>信用承诺</w:t>
      </w:r>
      <w:r>
        <w:rPr>
          <w:rFonts w:hint="eastAsia" w:ascii="黑体" w:hAnsi="黑体" w:cs="黑体"/>
          <w:b w:val="0"/>
          <w:bCs w:val="0"/>
        </w:rPr>
        <w:t>函</w:t>
      </w:r>
    </w:p>
    <w:p>
      <w:pPr>
        <w:spacing w:line="400" w:lineRule="exact"/>
        <w:rPr>
          <w:rFonts w:ascii="仿宋_GB2312" w:hAnsi="仿宋_GB2312" w:eastAsia="仿宋_GB2312" w:cs="仿宋_GB2312"/>
          <w:b/>
          <w:sz w:val="24"/>
        </w:rPr>
      </w:pPr>
    </w:p>
    <w:p>
      <w:pPr>
        <w:spacing w:line="400" w:lineRule="exact"/>
        <w:rPr>
          <w:rFonts w:ascii="仿宋_GB2312" w:hAnsi="仿宋_GB2312" w:eastAsia="仿宋_GB2312" w:cs="仿宋_GB2312"/>
          <w:b/>
          <w:sz w:val="24"/>
        </w:rPr>
      </w:pPr>
      <w:r>
        <w:rPr>
          <w:rFonts w:hint="eastAsia" w:ascii="仿宋_GB2312" w:hAnsi="仿宋_GB2312" w:eastAsia="仿宋_GB2312" w:cs="仿宋_GB2312"/>
          <w:b/>
          <w:sz w:val="24"/>
        </w:rPr>
        <w:t>中山市退役军人事务局：</w:t>
      </w:r>
    </w:p>
    <w:p>
      <w:pPr>
        <w:snapToGrid w:val="0"/>
        <w:spacing w:line="400" w:lineRule="exact"/>
        <w:ind w:firstLine="600" w:firstLineChars="250"/>
        <w:rPr>
          <w:rFonts w:ascii="仿宋_GB2312" w:hAnsi="仿宋_GB2312" w:eastAsia="仿宋_GB2312" w:cs="仿宋_GB2312"/>
          <w:bCs/>
          <w:sz w:val="24"/>
        </w:rPr>
      </w:pPr>
      <w:r>
        <w:rPr>
          <w:rFonts w:hint="eastAsia" w:ascii="仿宋_GB2312" w:hAnsi="仿宋_GB2312" w:eastAsia="仿宋_GB2312" w:cs="仿宋_GB2312"/>
          <w:sz w:val="24"/>
        </w:rPr>
        <w:t>关于贵公司的</w:t>
      </w:r>
      <w:r>
        <w:rPr>
          <w:rFonts w:hint="eastAsia" w:ascii="仿宋_GB2312" w:hAnsi="仿宋_GB2312" w:eastAsia="仿宋_GB2312" w:cs="仿宋_GB2312"/>
          <w:color w:val="000000"/>
          <w:spacing w:val="20"/>
          <w:sz w:val="24"/>
          <w:u w:val="single"/>
          <w:lang w:val="en-US" w:eastAsia="zh-CN"/>
        </w:rPr>
        <w:t xml:space="preserve">                 </w:t>
      </w:r>
      <w:r>
        <w:rPr>
          <w:rFonts w:hint="eastAsia" w:ascii="仿宋_GB2312" w:hAnsi="仿宋_GB2312" w:eastAsia="仿宋_GB2312" w:cs="仿宋_GB2312"/>
          <w:b w:val="0"/>
          <w:bCs w:val="0"/>
          <w:color w:val="000000"/>
          <w:sz w:val="24"/>
          <w:u w:val="none"/>
          <w:lang w:eastAsia="zh-CN"/>
        </w:rPr>
        <w:t>项目</w:t>
      </w:r>
      <w:r>
        <w:rPr>
          <w:rFonts w:hint="eastAsia" w:ascii="仿宋_GB2312" w:hAnsi="仿宋_GB2312" w:eastAsia="仿宋_GB2312" w:cs="仿宋_GB2312"/>
          <w:sz w:val="24"/>
        </w:rPr>
        <w:t>的</w:t>
      </w:r>
      <w:r>
        <w:rPr>
          <w:rFonts w:hint="eastAsia" w:ascii="仿宋_GB2312" w:hAnsi="仿宋_GB2312" w:eastAsia="仿宋_GB2312" w:cs="仿宋_GB2312"/>
          <w:sz w:val="24"/>
          <w:lang w:val="en-US" w:eastAsia="zh-CN"/>
        </w:rPr>
        <w:t>响应</w:t>
      </w:r>
      <w:r>
        <w:rPr>
          <w:rFonts w:hint="eastAsia" w:ascii="仿宋_GB2312" w:hAnsi="仿宋_GB2312" w:eastAsia="仿宋_GB2312" w:cs="仿宋_GB2312"/>
          <w:sz w:val="24"/>
        </w:rPr>
        <w:t>邀请，本单位（企业）自愿参加</w:t>
      </w:r>
      <w:r>
        <w:rPr>
          <w:rFonts w:hint="eastAsia" w:ascii="仿宋_GB2312" w:hAnsi="仿宋_GB2312" w:eastAsia="仿宋_GB2312" w:cs="仿宋_GB2312"/>
          <w:sz w:val="24"/>
          <w:lang w:val="en-US" w:eastAsia="zh-CN"/>
        </w:rPr>
        <w:t>响应</w:t>
      </w:r>
      <w:r>
        <w:rPr>
          <w:rFonts w:hint="eastAsia" w:ascii="仿宋_GB2312" w:hAnsi="仿宋_GB2312" w:eastAsia="仿宋_GB2312" w:cs="仿宋_GB2312"/>
          <w:bCs/>
          <w:sz w:val="24"/>
        </w:rPr>
        <w:t>，现</w:t>
      </w:r>
      <w:r>
        <w:rPr>
          <w:rFonts w:hint="eastAsia" w:ascii="仿宋_GB2312" w:hAnsi="仿宋_GB2312" w:eastAsia="仿宋_GB2312" w:cs="仿宋_GB2312"/>
          <w:bCs/>
          <w:sz w:val="24"/>
          <w:lang w:val="en-US" w:eastAsia="zh-CN"/>
        </w:rPr>
        <w:t>承诺</w:t>
      </w:r>
      <w:r>
        <w:rPr>
          <w:rFonts w:hint="eastAsia" w:ascii="仿宋_GB2312" w:hAnsi="仿宋_GB2312" w:eastAsia="仿宋_GB2312" w:cs="仿宋_GB2312"/>
          <w:bCs/>
          <w:sz w:val="24"/>
        </w:rPr>
        <w:t>如下：</w:t>
      </w:r>
    </w:p>
    <w:p>
      <w:pPr>
        <w:spacing w:line="400" w:lineRule="exact"/>
        <w:ind w:firstLine="420"/>
        <w:rPr>
          <w:rFonts w:hint="eastAsia" w:ascii="仿宋_GB2312" w:hAnsi="仿宋_GB2312" w:eastAsia="仿宋_GB2312" w:cs="仿宋_GB2312"/>
          <w:b/>
          <w:sz w:val="24"/>
        </w:rPr>
      </w:pPr>
      <w:r>
        <w:rPr>
          <w:rFonts w:hint="eastAsia" w:ascii="仿宋_GB2312" w:hAnsi="仿宋_GB2312" w:eastAsia="仿宋_GB2312" w:cs="仿宋_GB2312"/>
          <w:b/>
          <w:sz w:val="24"/>
        </w:rPr>
        <w:t>1.本单位具有良好的商业信誉和健全的财务会计制度；</w:t>
      </w:r>
    </w:p>
    <w:p>
      <w:pPr>
        <w:spacing w:line="400" w:lineRule="exact"/>
        <w:ind w:firstLine="420"/>
        <w:rPr>
          <w:rFonts w:hint="eastAsia" w:ascii="仿宋_GB2312" w:hAnsi="仿宋_GB2312" w:eastAsia="仿宋_GB2312" w:cs="仿宋_GB2312"/>
          <w:b/>
          <w:sz w:val="24"/>
        </w:rPr>
      </w:pPr>
      <w:r>
        <w:rPr>
          <w:rFonts w:hint="eastAsia" w:ascii="仿宋_GB2312" w:hAnsi="仿宋_GB2312" w:eastAsia="仿宋_GB2312" w:cs="仿宋_GB2312"/>
          <w:b/>
          <w:sz w:val="24"/>
        </w:rPr>
        <w:t>2.本单位具有履行合同所必需的设备和专业技术能力；</w:t>
      </w:r>
    </w:p>
    <w:p>
      <w:pPr>
        <w:spacing w:line="400" w:lineRule="exact"/>
        <w:ind w:firstLine="420"/>
        <w:rPr>
          <w:rFonts w:hint="eastAsia" w:ascii="仿宋_GB2312" w:hAnsi="仿宋_GB2312" w:eastAsia="仿宋_GB2312" w:cs="仿宋_GB2312"/>
          <w:b/>
          <w:sz w:val="24"/>
        </w:rPr>
      </w:pPr>
      <w:r>
        <w:rPr>
          <w:rFonts w:hint="eastAsia" w:ascii="仿宋_GB2312" w:hAnsi="仿宋_GB2312" w:eastAsia="仿宋_GB2312" w:cs="仿宋_GB2312"/>
          <w:b/>
          <w:sz w:val="24"/>
        </w:rPr>
        <w:t>3.本单位具有依法缴纳税收和社会保障资金的良好记录；</w:t>
      </w:r>
    </w:p>
    <w:p>
      <w:pPr>
        <w:spacing w:line="400" w:lineRule="exact"/>
        <w:ind w:firstLine="420"/>
        <w:rPr>
          <w:rFonts w:hint="eastAsia" w:ascii="仿宋_GB2312" w:hAnsi="仿宋_GB2312" w:eastAsia="仿宋_GB2312" w:cs="仿宋_GB2312"/>
          <w:b/>
          <w:sz w:val="24"/>
        </w:rPr>
      </w:pPr>
      <w:r>
        <w:rPr>
          <w:rFonts w:hint="eastAsia" w:ascii="仿宋_GB2312" w:hAnsi="仿宋_GB2312" w:eastAsia="仿宋_GB2312" w:cs="仿宋_GB2312"/>
          <w:b/>
          <w:sz w:val="24"/>
        </w:rPr>
        <w:t>4.本单位在参加本项目</w:t>
      </w:r>
      <w:r>
        <w:rPr>
          <w:rFonts w:hint="eastAsia" w:ascii="仿宋_GB2312" w:hAnsi="仿宋_GB2312" w:eastAsia="仿宋_GB2312" w:cs="仿宋_GB2312"/>
          <w:b/>
          <w:sz w:val="24"/>
          <w:lang w:eastAsia="zh-CN"/>
        </w:rPr>
        <w:t>采购活动</w:t>
      </w:r>
      <w:r>
        <w:rPr>
          <w:rFonts w:hint="eastAsia" w:ascii="仿宋_GB2312" w:hAnsi="仿宋_GB2312" w:eastAsia="仿宋_GB2312" w:cs="仿宋_GB2312"/>
          <w:b/>
          <w:sz w:val="24"/>
        </w:rPr>
        <w:t>前三年内（设立不满三年的从设立之日计算），在经营活动中没有重大违法记录。</w:t>
      </w:r>
    </w:p>
    <w:p>
      <w:pPr>
        <w:spacing w:line="400" w:lineRule="exact"/>
        <w:ind w:firstLine="420"/>
        <w:rPr>
          <w:rFonts w:hint="eastAsia" w:ascii="仿宋_GB2312" w:hAnsi="仿宋_GB2312" w:eastAsia="仿宋_GB2312" w:cs="仿宋_GB2312"/>
          <w:b/>
          <w:sz w:val="24"/>
        </w:rPr>
      </w:pPr>
      <w:r>
        <w:rPr>
          <w:rFonts w:hint="eastAsia" w:ascii="仿宋_GB2312" w:hAnsi="仿宋_GB2312" w:eastAsia="仿宋_GB2312" w:cs="仿宋_GB2312"/>
          <w:b/>
          <w:sz w:val="24"/>
        </w:rPr>
        <w:t>5.本单位的法定代表人或单位负责人与所参投的本</w:t>
      </w:r>
      <w:r>
        <w:rPr>
          <w:rFonts w:hint="eastAsia" w:ascii="仿宋_GB2312" w:hAnsi="仿宋_GB2312" w:eastAsia="仿宋_GB2312" w:cs="仿宋_GB2312"/>
          <w:b/>
          <w:sz w:val="24"/>
          <w:lang w:eastAsia="zh-CN"/>
        </w:rPr>
        <w:t>采购项目</w:t>
      </w:r>
      <w:r>
        <w:rPr>
          <w:rFonts w:hint="eastAsia" w:ascii="仿宋_GB2312" w:hAnsi="仿宋_GB2312" w:eastAsia="仿宋_GB2312" w:cs="仿宋_GB2312"/>
          <w:b/>
          <w:sz w:val="24"/>
        </w:rPr>
        <w:t>包组的其他响应供应商的法定代表人或单位负责人不为同一人且与其他响应供应商之间不存在直接控股、管理关系。</w:t>
      </w:r>
    </w:p>
    <w:p>
      <w:pPr>
        <w:spacing w:line="400" w:lineRule="exact"/>
        <w:ind w:firstLine="420"/>
        <w:rPr>
          <w:rFonts w:hint="eastAsia" w:ascii="仿宋_GB2312" w:hAnsi="仿宋_GB2312" w:eastAsia="仿宋_GB2312" w:cs="仿宋_GB2312"/>
          <w:b/>
          <w:sz w:val="24"/>
        </w:rPr>
      </w:pPr>
      <w:r>
        <w:rPr>
          <w:rFonts w:hint="eastAsia" w:ascii="仿宋_GB2312" w:hAnsi="仿宋_GB2312" w:eastAsia="仿宋_GB2312" w:cs="仿宋_GB2312"/>
          <w:b/>
          <w:sz w:val="24"/>
        </w:rPr>
        <w:t>6.本单位不存在与</w:t>
      </w:r>
      <w:r>
        <w:rPr>
          <w:rFonts w:hint="eastAsia" w:ascii="仿宋_GB2312" w:hAnsi="仿宋_GB2312" w:eastAsia="仿宋_GB2312" w:cs="仿宋_GB2312"/>
          <w:b/>
          <w:sz w:val="24"/>
          <w:lang w:eastAsia="zh-CN"/>
        </w:rPr>
        <w:t>采购人</w:t>
      </w:r>
      <w:r>
        <w:rPr>
          <w:rFonts w:hint="eastAsia" w:ascii="仿宋_GB2312" w:hAnsi="仿宋_GB2312" w:eastAsia="仿宋_GB2312" w:cs="仿宋_GB2312"/>
          <w:b/>
          <w:sz w:val="24"/>
        </w:rPr>
        <w:t>存在利害关系可能影响</w:t>
      </w:r>
      <w:r>
        <w:rPr>
          <w:rFonts w:hint="eastAsia" w:ascii="仿宋_GB2312" w:hAnsi="仿宋_GB2312" w:eastAsia="仿宋_GB2312" w:cs="仿宋_GB2312"/>
          <w:b/>
          <w:sz w:val="24"/>
          <w:lang w:val="en-US" w:eastAsia="zh-CN"/>
        </w:rPr>
        <w:t>采购</w:t>
      </w:r>
      <w:r>
        <w:rPr>
          <w:rFonts w:hint="eastAsia" w:ascii="仿宋_GB2312" w:hAnsi="仿宋_GB2312" w:eastAsia="仿宋_GB2312" w:cs="仿宋_GB2312"/>
          <w:b/>
          <w:sz w:val="24"/>
        </w:rPr>
        <w:t>公正性的法人、其他组织或者个人。</w:t>
      </w:r>
    </w:p>
    <w:p>
      <w:pPr>
        <w:spacing w:line="400" w:lineRule="exact"/>
        <w:ind w:firstLine="420"/>
        <w:rPr>
          <w:rFonts w:hint="eastAsia" w:ascii="仿宋_GB2312" w:hAnsi="仿宋_GB2312" w:eastAsia="仿宋_GB2312" w:cs="仿宋_GB2312"/>
          <w:b/>
          <w:sz w:val="24"/>
        </w:rPr>
      </w:pPr>
      <w:r>
        <w:rPr>
          <w:rFonts w:hint="eastAsia" w:ascii="仿宋_GB2312" w:hAnsi="仿宋_GB2312" w:eastAsia="仿宋_GB2312" w:cs="仿宋_GB2312"/>
          <w:b/>
          <w:sz w:val="24"/>
        </w:rPr>
        <w:t>本单位清楚：如为本</w:t>
      </w:r>
      <w:r>
        <w:rPr>
          <w:rFonts w:hint="eastAsia" w:ascii="仿宋_GB2312" w:hAnsi="仿宋_GB2312" w:eastAsia="仿宋_GB2312" w:cs="仿宋_GB2312"/>
          <w:b/>
          <w:sz w:val="24"/>
          <w:lang w:eastAsia="zh-CN"/>
        </w:rPr>
        <w:t>采购项目</w:t>
      </w:r>
      <w:r>
        <w:rPr>
          <w:rFonts w:hint="eastAsia" w:ascii="仿宋_GB2312" w:hAnsi="仿宋_GB2312" w:eastAsia="仿宋_GB2312" w:cs="仿宋_GB2312"/>
          <w:b/>
          <w:sz w:val="24"/>
        </w:rPr>
        <w:t>包组提供整体设计、规范编制或者项目管理、监理、检测等服务的供应商，不得再参加该</w:t>
      </w:r>
      <w:r>
        <w:rPr>
          <w:rFonts w:hint="eastAsia" w:ascii="仿宋_GB2312" w:hAnsi="仿宋_GB2312" w:eastAsia="仿宋_GB2312" w:cs="仿宋_GB2312"/>
          <w:b/>
          <w:sz w:val="24"/>
          <w:lang w:eastAsia="zh-CN"/>
        </w:rPr>
        <w:t>采购项目</w:t>
      </w:r>
      <w:r>
        <w:rPr>
          <w:rFonts w:hint="eastAsia" w:ascii="仿宋_GB2312" w:hAnsi="仿宋_GB2312" w:eastAsia="仿宋_GB2312" w:cs="仿宋_GB2312"/>
          <w:b/>
          <w:sz w:val="24"/>
        </w:rPr>
        <w:t>包组的其他采购活动。否则，由此所造成的损失、不良后果及法律责任，一律由我单位承担。</w:t>
      </w:r>
    </w:p>
    <w:p>
      <w:pPr>
        <w:spacing w:line="400" w:lineRule="exact"/>
        <w:ind w:firstLine="420"/>
        <w:rPr>
          <w:rFonts w:hint="eastAsia" w:ascii="仿宋_GB2312" w:hAnsi="仿宋_GB2312" w:eastAsia="仿宋_GB2312" w:cs="仿宋_GB2312"/>
          <w:b/>
          <w:sz w:val="24"/>
        </w:rPr>
      </w:pPr>
      <w:r>
        <w:rPr>
          <w:rFonts w:hint="eastAsia" w:ascii="仿宋_GB2312" w:hAnsi="仿宋_GB2312" w:eastAsia="仿宋_GB2312" w:cs="仿宋_GB2312"/>
          <w:b/>
          <w:sz w:val="24"/>
        </w:rPr>
        <w:t>本次采购活动中，如有违法、违规、弄虚作假行为，所造成的损失、不良后果及法律责任，一律由我单位承担。</w:t>
      </w:r>
    </w:p>
    <w:p>
      <w:pPr>
        <w:spacing w:line="400" w:lineRule="exact"/>
        <w:ind w:firstLine="420"/>
        <w:rPr>
          <w:rFonts w:ascii="仿宋_GB2312" w:hAnsi="仿宋_GB2312" w:eastAsia="仿宋_GB2312" w:cs="仿宋_GB2312"/>
          <w:b/>
          <w:sz w:val="24"/>
        </w:rPr>
      </w:pPr>
      <w:r>
        <w:rPr>
          <w:rFonts w:hint="eastAsia" w:ascii="仿宋_GB2312" w:hAnsi="仿宋_GB2312" w:eastAsia="仿宋_GB2312" w:cs="仿宋_GB2312"/>
          <w:b/>
          <w:sz w:val="24"/>
        </w:rPr>
        <w:t>特此</w:t>
      </w:r>
      <w:r>
        <w:rPr>
          <w:rFonts w:hint="eastAsia" w:ascii="仿宋_GB2312" w:hAnsi="仿宋_GB2312" w:eastAsia="仿宋_GB2312" w:cs="仿宋_GB2312"/>
          <w:b/>
          <w:sz w:val="24"/>
          <w:lang w:val="en-US" w:eastAsia="zh-CN"/>
        </w:rPr>
        <w:t>承诺</w:t>
      </w:r>
      <w:r>
        <w:rPr>
          <w:rFonts w:hint="eastAsia" w:ascii="仿宋_GB2312" w:hAnsi="仿宋_GB2312" w:eastAsia="仿宋_GB2312" w:cs="仿宋_GB2312"/>
          <w:b/>
          <w:sz w:val="24"/>
        </w:rPr>
        <w:t>！</w:t>
      </w:r>
    </w:p>
    <w:p>
      <w:pPr>
        <w:spacing w:line="400" w:lineRule="exact"/>
        <w:ind w:firstLine="420"/>
        <w:rPr>
          <w:rFonts w:ascii="仿宋_GB2312" w:hAnsi="仿宋_GB2312" w:eastAsia="仿宋_GB2312" w:cs="仿宋_GB2312"/>
          <w:b/>
          <w:sz w:val="24"/>
        </w:rPr>
      </w:pPr>
    </w:p>
    <w:p>
      <w:pPr>
        <w:tabs>
          <w:tab w:val="left" w:pos="2268"/>
        </w:tabs>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eastAsia="zh-CN"/>
        </w:rPr>
        <w:t>供应商</w:t>
      </w:r>
      <w:r>
        <w:rPr>
          <w:rFonts w:hint="eastAsia" w:ascii="仿宋_GB2312" w:hAnsi="仿宋_GB2312" w:eastAsia="仿宋_GB2312" w:cs="仿宋_GB2312"/>
          <w:sz w:val="24"/>
        </w:rPr>
        <w:t>名称（并加盖公章）：</w:t>
      </w:r>
    </w:p>
    <w:p>
      <w:pPr>
        <w:tabs>
          <w:tab w:val="left" w:pos="2268"/>
        </w:tabs>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eastAsia="zh-CN"/>
        </w:rPr>
        <w:t>供应商</w:t>
      </w:r>
      <w:r>
        <w:rPr>
          <w:rFonts w:hint="eastAsia" w:ascii="仿宋_GB2312" w:hAnsi="仿宋_GB2312" w:eastAsia="仿宋_GB2312" w:cs="仿宋_GB2312"/>
          <w:sz w:val="24"/>
        </w:rPr>
        <w:t>法定代表人或其委托人签名：</w:t>
      </w:r>
    </w:p>
    <w:p>
      <w:pPr>
        <w:tabs>
          <w:tab w:val="left" w:pos="2268"/>
        </w:tabs>
        <w:spacing w:line="400" w:lineRule="exact"/>
        <w:jc w:val="right"/>
        <w:rPr>
          <w:rFonts w:ascii="仿宋_GB2312" w:hAnsi="仿宋_GB2312" w:eastAsia="仿宋_GB2312" w:cs="仿宋_GB2312"/>
          <w:sz w:val="24"/>
        </w:rPr>
      </w:pPr>
      <w:r>
        <w:rPr>
          <w:rFonts w:hint="eastAsia" w:ascii="仿宋_GB2312" w:hAnsi="仿宋_GB2312" w:eastAsia="仿宋_GB2312" w:cs="仿宋_GB2312"/>
          <w:sz w:val="24"/>
        </w:rPr>
        <w:t>日期：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pPr>
        <w:spacing w:line="400" w:lineRule="exact"/>
        <w:rPr>
          <w:sz w:val="24"/>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pStyle w:val="4"/>
        <w:numPr>
          <w:ilvl w:val="0"/>
          <w:numId w:val="1"/>
        </w:numPr>
        <w:spacing w:before="120" w:after="120" w:line="400" w:lineRule="exact"/>
        <w:jc w:val="cente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中小企业声明函</w:t>
      </w:r>
    </w:p>
    <w:p>
      <w:pPr>
        <w:spacing w:line="400" w:lineRule="exact"/>
        <w:ind w:firstLine="420"/>
        <w:rPr>
          <w:rFonts w:hint="eastAsia" w:ascii="仿宋_GB2312" w:hAnsi="仿宋_GB2312" w:eastAsia="仿宋_GB2312" w:cs="仿宋_GB2312"/>
          <w:b/>
          <w:sz w:val="24"/>
          <w:lang w:val="en-US" w:eastAsia="zh-CN"/>
        </w:rPr>
      </w:pPr>
      <w:r>
        <w:rPr>
          <w:rFonts w:hint="eastAsia" w:ascii="仿宋_GB2312" w:hAnsi="仿宋_GB2312" w:eastAsia="仿宋_GB2312" w:cs="仿宋_GB2312"/>
          <w:b/>
          <w:sz w:val="24"/>
          <w:lang w:val="en-US" w:eastAsia="zh-CN"/>
        </w:rPr>
        <w:t>本公司郑重声明，根据《政府采购促进中小企业发展管理办法》（财库﹝2020﹞46 号）的规定，本公司参加（单位名称）的（项目名称）采购活动，工程的施工单位全部为符合政策要求的中小企业（或者：服务全部由符合政策要求的中小企业承接）。相关企业的具体情况如下：</w:t>
      </w:r>
    </w:p>
    <w:p>
      <w:pPr>
        <w:spacing w:line="400" w:lineRule="exact"/>
        <w:ind w:firstLine="420"/>
        <w:rPr>
          <w:rFonts w:hint="eastAsia" w:ascii="仿宋_GB2312" w:hAnsi="仿宋_GB2312" w:eastAsia="仿宋_GB2312" w:cs="仿宋_GB2312"/>
          <w:b/>
          <w:sz w:val="24"/>
          <w:lang w:val="en-US" w:eastAsia="zh-CN"/>
        </w:rPr>
      </w:pPr>
      <w:r>
        <w:rPr>
          <w:rFonts w:hint="eastAsia" w:ascii="仿宋_GB2312" w:hAnsi="仿宋_GB2312" w:eastAsia="仿宋_GB2312" w:cs="仿宋_GB2312"/>
          <w:b/>
          <w:sz w:val="24"/>
          <w:lang w:val="en-US" w:eastAsia="zh-CN"/>
        </w:rPr>
        <w:t xml:space="preserve"> 1.（标的名称），属于（采购文件中明确的所属行业）行业；承建（承接）企业为（企业名称），从业人员__________________人，营业收入为__________________万元，资产总额为__________________万元1，属于（中型企业、小型企业、微型企业）；</w:t>
      </w:r>
    </w:p>
    <w:p>
      <w:pPr>
        <w:spacing w:line="400" w:lineRule="exact"/>
        <w:ind w:firstLine="420"/>
        <w:rPr>
          <w:rFonts w:hint="eastAsia" w:ascii="仿宋_GB2312" w:hAnsi="仿宋_GB2312" w:eastAsia="仿宋_GB2312" w:cs="仿宋_GB2312"/>
          <w:b/>
          <w:sz w:val="24"/>
          <w:lang w:val="en-US" w:eastAsia="zh-CN"/>
        </w:rPr>
      </w:pPr>
      <w:r>
        <w:rPr>
          <w:rFonts w:hint="eastAsia" w:ascii="仿宋_GB2312" w:hAnsi="仿宋_GB2312" w:eastAsia="仿宋_GB2312" w:cs="仿宋_GB2312"/>
          <w:b/>
          <w:sz w:val="24"/>
          <w:lang w:val="en-US" w:eastAsia="zh-CN"/>
        </w:rPr>
        <w:t>以上企业，不属于大企业的分支机构，不存在控股股东为大企业的情形，也不存在与大企业的负责人为同一人的情形。</w:t>
      </w:r>
    </w:p>
    <w:p>
      <w:pPr>
        <w:spacing w:line="400" w:lineRule="exact"/>
        <w:ind w:firstLine="420"/>
        <w:rPr>
          <w:rFonts w:hint="eastAsia" w:ascii="仿宋_GB2312" w:hAnsi="仿宋_GB2312" w:eastAsia="仿宋_GB2312" w:cs="仿宋_GB2312"/>
          <w:b/>
          <w:sz w:val="24"/>
          <w:lang w:val="en-US" w:eastAsia="zh-CN"/>
        </w:rPr>
      </w:pPr>
      <w:r>
        <w:rPr>
          <w:rFonts w:hint="eastAsia" w:ascii="仿宋_GB2312" w:hAnsi="仿宋_GB2312" w:eastAsia="仿宋_GB2312" w:cs="仿宋_GB2312"/>
          <w:b/>
          <w:sz w:val="24"/>
          <w:lang w:val="en-US" w:eastAsia="zh-CN"/>
        </w:rPr>
        <w:t>本企业对上述声明内容的真实性负责。如有虚假，将依法承担相应责任。</w:t>
      </w:r>
    </w:p>
    <w:p>
      <w:pPr>
        <w:numPr>
          <w:ilvl w:val="-1"/>
          <w:numId w:val="0"/>
        </w:numPr>
        <w:rPr>
          <w:rFonts w:hint="eastAsia"/>
          <w:lang w:val="en-US" w:eastAsia="zh-CN"/>
        </w:rPr>
      </w:pPr>
    </w:p>
    <w:p>
      <w:pPr>
        <w:numPr>
          <w:ilvl w:val="-1"/>
          <w:numId w:val="0"/>
        </w:numPr>
        <w:rPr>
          <w:rFonts w:hint="eastAsia"/>
          <w:lang w:val="en-US" w:eastAsia="zh-CN"/>
        </w:rPr>
      </w:pPr>
    </w:p>
    <w:p>
      <w:pPr>
        <w:spacing w:line="400" w:lineRule="exact"/>
        <w:ind w:firstLine="420"/>
        <w:rPr>
          <w:rFonts w:hint="eastAsia" w:ascii="仿宋_GB2312" w:hAnsi="仿宋_GB2312" w:eastAsia="仿宋_GB2312" w:cs="仿宋_GB2312"/>
          <w:b/>
          <w:sz w:val="24"/>
          <w:lang w:val="en-US" w:eastAsia="zh-CN"/>
        </w:rPr>
      </w:pPr>
      <w:r>
        <w:rPr>
          <w:rFonts w:hint="eastAsia" w:ascii="仿宋_GB2312" w:hAnsi="仿宋_GB2312" w:eastAsia="仿宋_GB2312" w:cs="仿宋_GB2312"/>
          <w:b/>
          <w:sz w:val="24"/>
          <w:lang w:val="en-US" w:eastAsia="zh-CN"/>
        </w:rPr>
        <w:t xml:space="preserve"> 企业名称（盖章）：__________________</w:t>
      </w:r>
    </w:p>
    <w:p>
      <w:pPr>
        <w:spacing w:line="400" w:lineRule="exact"/>
        <w:ind w:firstLine="420"/>
        <w:rPr>
          <w:rFonts w:hint="eastAsia" w:ascii="仿宋_GB2312" w:hAnsi="仿宋_GB2312" w:eastAsia="仿宋_GB2312" w:cs="仿宋_GB2312"/>
          <w:b/>
          <w:sz w:val="24"/>
          <w:lang w:val="en-US" w:eastAsia="zh-CN"/>
        </w:rPr>
      </w:pPr>
      <w:r>
        <w:rPr>
          <w:rFonts w:hint="eastAsia" w:ascii="仿宋_GB2312" w:hAnsi="仿宋_GB2312" w:eastAsia="仿宋_GB2312" w:cs="仿宋_GB2312"/>
          <w:b/>
          <w:sz w:val="24"/>
          <w:lang w:val="en-US" w:eastAsia="zh-CN"/>
        </w:rPr>
        <w:t xml:space="preserve"> 日期： 年 月 日</w:t>
      </w:r>
    </w:p>
    <w:p>
      <w:pPr>
        <w:spacing w:line="400" w:lineRule="exact"/>
        <w:ind w:firstLine="420"/>
        <w:rPr>
          <w:rFonts w:hint="eastAsia" w:ascii="仿宋_GB2312" w:hAnsi="仿宋_GB2312" w:eastAsia="仿宋_GB2312" w:cs="仿宋_GB2312"/>
          <w:b/>
          <w:sz w:val="24"/>
          <w:lang w:val="en-US" w:eastAsia="zh-CN"/>
        </w:rPr>
      </w:pPr>
    </w:p>
    <w:p>
      <w:pPr>
        <w:spacing w:line="400" w:lineRule="exact"/>
        <w:ind w:firstLine="420"/>
        <w:rPr>
          <w:rFonts w:hint="eastAsia" w:ascii="仿宋_GB2312" w:hAnsi="仿宋_GB2312" w:eastAsia="仿宋_GB2312" w:cs="仿宋_GB2312"/>
          <w:b/>
          <w:sz w:val="24"/>
          <w:lang w:val="en-US" w:eastAsia="zh-CN"/>
        </w:rPr>
      </w:pPr>
    </w:p>
    <w:p>
      <w:pPr>
        <w:spacing w:line="400" w:lineRule="exact"/>
        <w:ind w:firstLine="420"/>
        <w:rPr>
          <w:rFonts w:hint="eastAsia" w:ascii="仿宋_GB2312" w:hAnsi="仿宋_GB2312" w:eastAsia="仿宋_GB2312" w:cs="仿宋_GB2312"/>
          <w:b/>
          <w:sz w:val="24"/>
          <w:lang w:val="en-US" w:eastAsia="zh-CN"/>
        </w:rPr>
      </w:pPr>
      <w:r>
        <w:rPr>
          <w:rFonts w:hint="eastAsia" w:ascii="仿宋_GB2312" w:hAnsi="仿宋_GB2312" w:eastAsia="仿宋_GB2312" w:cs="仿宋_GB2312"/>
          <w:b/>
          <w:sz w:val="24"/>
          <w:lang w:val="en-US" w:eastAsia="zh-CN"/>
        </w:rPr>
        <w:t>1：从业人员、营业收入、资产总额填报上一年度数据，无上一年度数据的新成立企业可不填报。</w:t>
      </w:r>
    </w:p>
    <w:p>
      <w:pPr>
        <w:spacing w:line="400" w:lineRule="exact"/>
        <w:ind w:firstLine="420"/>
        <w:rPr>
          <w:rFonts w:hint="eastAsia" w:ascii="仿宋_GB2312" w:hAnsi="仿宋_GB2312" w:eastAsia="仿宋_GB2312" w:cs="仿宋_GB2312"/>
          <w:b/>
          <w:sz w:val="24"/>
          <w:lang w:val="en-US" w:eastAsia="zh-CN"/>
        </w:rPr>
      </w:pPr>
      <w:r>
        <w:rPr>
          <w:rFonts w:hint="eastAsia" w:ascii="仿宋_GB2312" w:hAnsi="仿宋_GB2312" w:eastAsia="仿宋_GB2312" w:cs="仿宋_GB2312"/>
          <w:b/>
          <w:sz w:val="24"/>
          <w:lang w:val="en-US" w:eastAsia="zh-CN"/>
        </w:rPr>
        <w:t>2：供应商应当自行核实是否属于小微企业，并认真填写声明函，若有虚假将追究其责任。</w:t>
      </w:r>
    </w:p>
    <w:p>
      <w:pPr>
        <w:spacing w:line="400" w:lineRule="exact"/>
        <w:ind w:firstLine="420"/>
        <w:rPr>
          <w:rFonts w:hint="eastAsia" w:ascii="仿宋_GB2312" w:hAnsi="仿宋_GB2312" w:eastAsia="仿宋_GB2312" w:cs="仿宋_GB2312"/>
          <w:b/>
          <w:sz w:val="24"/>
          <w:lang w:val="en-US" w:eastAsia="zh-CN"/>
        </w:rPr>
      </w:pPr>
      <w:r>
        <w:rPr>
          <w:rFonts w:hint="eastAsia" w:ascii="仿宋_GB2312" w:hAnsi="仿宋_GB2312" w:eastAsia="仿宋_GB2312" w:cs="仿宋_GB2312"/>
          <w:b/>
          <w:sz w:val="24"/>
          <w:lang w:val="en-US" w:eastAsia="zh-CN"/>
        </w:rPr>
        <w:t>3：本项目标的名称为本项目名称，所属行业按照采购文件中填写，承建（承接）企业按供应商名称填写。</w:t>
      </w:r>
    </w:p>
    <w:p>
      <w:pPr>
        <w:spacing w:line="240" w:lineRule="auto"/>
        <w:ind w:firstLine="0"/>
        <w:rPr>
          <w:rFonts w:hint="eastAsia" w:ascii="仿宋_GB2312" w:hAnsi="仿宋_GB2312" w:eastAsia="仿宋_GB2312" w:cs="仿宋_GB2312"/>
          <w:b/>
          <w:sz w:val="24"/>
          <w:lang w:val="en-US" w:eastAsia="zh-CN"/>
        </w:rPr>
      </w:pPr>
      <w:r>
        <w:rPr>
          <w:rFonts w:hint="eastAsia" w:ascii="仿宋_GB2312" w:hAnsi="仿宋_GB2312" w:eastAsia="仿宋_GB2312" w:cs="仿宋_GB2312"/>
          <w:b/>
          <w:sz w:val="24"/>
          <w:lang w:val="en-US" w:eastAsia="zh-CN"/>
        </w:rPr>
        <w:br w:type="page"/>
      </w:r>
    </w:p>
    <w:p>
      <w:pPr>
        <w:pStyle w:val="4"/>
        <w:numPr>
          <w:ilvl w:val="0"/>
          <w:numId w:val="1"/>
        </w:numPr>
        <w:spacing w:before="120" w:after="120"/>
        <w:jc w:val="center"/>
        <w:rPr>
          <w:rFonts w:hint="eastAsia" w:ascii="黑体" w:hAnsi="黑体" w:eastAsia="黑体" w:cs="黑体"/>
          <w:b w:val="0"/>
          <w:bCs w:val="0"/>
          <w:color w:val="000000"/>
          <w:sz w:val="32"/>
          <w:lang w:val="en-US" w:eastAsia="zh-CN"/>
        </w:rPr>
      </w:pPr>
      <w:r>
        <w:rPr>
          <w:rFonts w:hint="eastAsia" w:ascii="黑体" w:hAnsi="黑体" w:eastAsia="黑体" w:cs="黑体"/>
          <w:b w:val="0"/>
          <w:bCs w:val="0"/>
          <w:color w:val="000000"/>
          <w:sz w:val="32"/>
          <w:lang w:val="en-US" w:eastAsia="zh-CN"/>
        </w:rPr>
        <w:t>报价一览表</w:t>
      </w:r>
    </w:p>
    <w:tbl>
      <w:tblPr>
        <w:tblStyle w:val="14"/>
        <w:tblW w:w="927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30" w:type="dxa"/>
          <w:bottom w:w="0" w:type="dxa"/>
          <w:right w:w="30" w:type="dxa"/>
        </w:tblCellMar>
      </w:tblPr>
      <w:tblGrid>
        <w:gridCol w:w="721"/>
        <w:gridCol w:w="3248"/>
        <w:gridCol w:w="2542"/>
        <w:gridCol w:w="275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30" w:type="dxa"/>
            <w:bottom w:w="0" w:type="dxa"/>
            <w:right w:w="30" w:type="dxa"/>
          </w:tblCellMar>
        </w:tblPrEx>
        <w:trPr>
          <w:cantSplit/>
          <w:trHeight w:val="1030" w:hRule="atLeast"/>
          <w:jc w:val="center"/>
        </w:trPr>
        <w:tc>
          <w:tcPr>
            <w:tcW w:w="721" w:type="dxa"/>
            <w:shd w:val="clear" w:color="auto" w:fill="E0E0E0"/>
            <w:noWrap w:val="0"/>
            <w:vAlign w:val="center"/>
          </w:tcPr>
          <w:p>
            <w:pPr>
              <w:autoSpaceDE/>
              <w:autoSpaceDN/>
              <w:adjustRightInd/>
              <w:spacing w:line="400" w:lineRule="exact"/>
              <w:ind w:firstLine="0"/>
              <w:jc w:val="center"/>
              <w:rPr>
                <w:rFonts w:hint="eastAsia" w:ascii="仿宋_GB2312" w:hAnsi="仿宋_GB2312" w:eastAsia="仿宋_GB2312" w:cs="仿宋_GB2312"/>
                <w:b/>
                <w:sz w:val="24"/>
              </w:rPr>
            </w:pPr>
            <w:r>
              <w:rPr>
                <w:rFonts w:hint="eastAsia" w:ascii="仿宋_GB2312" w:hAnsi="仿宋_GB2312" w:eastAsia="仿宋_GB2312" w:cs="仿宋_GB2312"/>
                <w:b/>
                <w:sz w:val="24"/>
              </w:rPr>
              <w:t>序号</w:t>
            </w:r>
          </w:p>
        </w:tc>
        <w:tc>
          <w:tcPr>
            <w:tcW w:w="3248" w:type="dxa"/>
            <w:shd w:val="clear" w:color="auto" w:fill="E0E0E0"/>
            <w:noWrap w:val="0"/>
            <w:vAlign w:val="center"/>
          </w:tcPr>
          <w:p>
            <w:pPr>
              <w:autoSpaceDE/>
              <w:autoSpaceDN/>
              <w:adjustRightInd/>
              <w:spacing w:line="400" w:lineRule="exact"/>
              <w:ind w:firstLine="420"/>
              <w:jc w:val="center"/>
              <w:rPr>
                <w:rFonts w:hint="eastAsia" w:ascii="仿宋_GB2312" w:hAnsi="仿宋_GB2312" w:eastAsia="仿宋_GB2312" w:cs="仿宋_GB2312"/>
                <w:b/>
                <w:sz w:val="24"/>
              </w:rPr>
            </w:pPr>
            <w:r>
              <w:rPr>
                <w:rFonts w:hint="eastAsia" w:ascii="仿宋_GB2312" w:hAnsi="仿宋_GB2312" w:eastAsia="仿宋_GB2312" w:cs="仿宋_GB2312"/>
                <w:b/>
                <w:sz w:val="24"/>
              </w:rPr>
              <w:t>内容</w:t>
            </w:r>
          </w:p>
        </w:tc>
        <w:tc>
          <w:tcPr>
            <w:tcW w:w="2542" w:type="dxa"/>
            <w:shd w:val="clear" w:color="auto" w:fill="E0E0E0"/>
            <w:noWrap w:val="0"/>
            <w:vAlign w:val="center"/>
          </w:tcPr>
          <w:p>
            <w:pPr>
              <w:autoSpaceDE/>
              <w:autoSpaceDN/>
              <w:adjustRightInd/>
              <w:spacing w:line="400" w:lineRule="exact"/>
              <w:ind w:firstLine="420"/>
              <w:jc w:val="center"/>
              <w:rPr>
                <w:rFonts w:hint="eastAsia" w:ascii="仿宋_GB2312" w:hAnsi="仿宋_GB2312" w:eastAsia="仿宋_GB2312" w:cs="仿宋_GB2312"/>
                <w:b/>
                <w:sz w:val="24"/>
              </w:rPr>
            </w:pPr>
            <w:r>
              <w:rPr>
                <w:rFonts w:hint="eastAsia" w:ascii="仿宋_GB2312" w:hAnsi="仿宋_GB2312" w:eastAsia="仿宋_GB2312" w:cs="仿宋_GB2312"/>
                <w:b/>
                <w:sz w:val="24"/>
              </w:rPr>
              <w:t>报价总价（元）</w:t>
            </w:r>
          </w:p>
        </w:tc>
        <w:tc>
          <w:tcPr>
            <w:tcW w:w="2759" w:type="dxa"/>
            <w:shd w:val="clear" w:color="auto" w:fill="E0E0E0"/>
            <w:noWrap w:val="0"/>
            <w:vAlign w:val="center"/>
          </w:tcPr>
          <w:p>
            <w:pPr>
              <w:autoSpaceDE/>
              <w:autoSpaceDN/>
              <w:adjustRightInd/>
              <w:spacing w:line="400" w:lineRule="exact"/>
              <w:ind w:firstLine="420"/>
              <w:jc w:val="center"/>
              <w:rPr>
                <w:rFonts w:hint="eastAsia" w:ascii="仿宋_GB2312" w:hAnsi="仿宋_GB2312" w:eastAsia="仿宋_GB2312" w:cs="仿宋_GB2312"/>
                <w:b/>
                <w:sz w:val="24"/>
              </w:rPr>
            </w:pPr>
            <w:r>
              <w:rPr>
                <w:rFonts w:hint="eastAsia" w:ascii="仿宋_GB2312" w:hAnsi="仿宋_GB2312" w:eastAsia="仿宋_GB2312" w:cs="仿宋_GB2312"/>
                <w:b/>
                <w:sz w:val="24"/>
              </w:rPr>
              <w:t>备      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30" w:type="dxa"/>
            <w:bottom w:w="0" w:type="dxa"/>
            <w:right w:w="30" w:type="dxa"/>
          </w:tblCellMar>
        </w:tblPrEx>
        <w:trPr>
          <w:cantSplit/>
          <w:trHeight w:val="1288" w:hRule="atLeast"/>
          <w:jc w:val="center"/>
        </w:trPr>
        <w:tc>
          <w:tcPr>
            <w:tcW w:w="721" w:type="dxa"/>
            <w:noWrap w:val="0"/>
            <w:vAlign w:val="center"/>
          </w:tcPr>
          <w:p>
            <w:pPr>
              <w:autoSpaceDE/>
              <w:autoSpaceDN/>
              <w:adjustRightInd/>
              <w:spacing w:line="400" w:lineRule="exact"/>
              <w:ind w:firstLine="420"/>
              <w:jc w:val="center"/>
              <w:rPr>
                <w:rFonts w:hint="eastAsia" w:ascii="仿宋_GB2312" w:hAnsi="仿宋_GB2312" w:eastAsia="仿宋_GB2312" w:cs="仿宋_GB2312"/>
                <w:b/>
                <w:sz w:val="24"/>
              </w:rPr>
            </w:pPr>
            <w:r>
              <w:rPr>
                <w:rFonts w:hint="eastAsia" w:ascii="仿宋_GB2312" w:hAnsi="仿宋_GB2312" w:eastAsia="仿宋_GB2312" w:cs="仿宋_GB2312"/>
                <w:b/>
                <w:sz w:val="24"/>
              </w:rPr>
              <w:t>1</w:t>
            </w:r>
          </w:p>
        </w:tc>
        <w:tc>
          <w:tcPr>
            <w:tcW w:w="3248" w:type="dxa"/>
            <w:noWrap w:val="0"/>
            <w:vAlign w:val="center"/>
          </w:tcPr>
          <w:p>
            <w:pPr>
              <w:autoSpaceDE/>
              <w:autoSpaceDN/>
              <w:adjustRightInd/>
              <w:spacing w:line="400" w:lineRule="exact"/>
              <w:ind w:firstLine="420"/>
              <w:jc w:val="center"/>
              <w:rPr>
                <w:rFonts w:hint="eastAsia" w:ascii="仿宋_GB2312" w:hAnsi="仿宋_GB2312" w:eastAsia="仿宋_GB2312" w:cs="仿宋_GB2312"/>
                <w:b/>
                <w:sz w:val="24"/>
              </w:rPr>
            </w:pPr>
            <w:r>
              <w:rPr>
                <w:rFonts w:hint="eastAsia" w:ascii="仿宋_GB2312" w:hAnsi="仿宋_GB2312" w:eastAsia="仿宋_GB2312" w:cs="仿宋_GB2312"/>
                <w:b/>
                <w:sz w:val="24"/>
              </w:rPr>
              <w:t>中山市军休服务中心物业</w:t>
            </w:r>
            <w:r>
              <w:rPr>
                <w:rFonts w:hint="eastAsia" w:ascii="仿宋_GB2312" w:hAnsi="仿宋_GB2312" w:eastAsia="仿宋_GB2312" w:cs="仿宋_GB2312"/>
                <w:b/>
                <w:sz w:val="24"/>
                <w:lang w:val="en-US" w:eastAsia="zh-CN"/>
              </w:rPr>
              <w:t>管理</w:t>
            </w:r>
            <w:r>
              <w:rPr>
                <w:rFonts w:hint="eastAsia" w:ascii="仿宋_GB2312" w:hAnsi="仿宋_GB2312" w:eastAsia="仿宋_GB2312" w:cs="仿宋_GB2312"/>
                <w:b/>
                <w:sz w:val="24"/>
              </w:rPr>
              <w:t>服务项目</w:t>
            </w:r>
          </w:p>
        </w:tc>
        <w:tc>
          <w:tcPr>
            <w:tcW w:w="2542" w:type="dxa"/>
            <w:noWrap w:val="0"/>
            <w:vAlign w:val="center"/>
          </w:tcPr>
          <w:p>
            <w:pPr>
              <w:autoSpaceDE/>
              <w:autoSpaceDN/>
              <w:adjustRightInd/>
              <w:spacing w:line="400" w:lineRule="exact"/>
              <w:ind w:firstLine="420"/>
              <w:jc w:val="center"/>
              <w:rPr>
                <w:rFonts w:hint="eastAsia" w:ascii="仿宋_GB2312" w:hAnsi="仿宋_GB2312" w:eastAsia="仿宋_GB2312" w:cs="仿宋_GB2312"/>
                <w:b/>
                <w:sz w:val="24"/>
                <w:u w:val="none"/>
              </w:rPr>
            </w:pPr>
            <w:r>
              <w:rPr>
                <w:rFonts w:hint="eastAsia" w:ascii="仿宋_GB2312" w:hAnsi="仿宋_GB2312" w:eastAsia="仿宋_GB2312" w:cs="仿宋_GB2312"/>
                <w:b/>
                <w:sz w:val="24"/>
              </w:rPr>
              <w:t>大写：</w:t>
            </w:r>
            <w:r>
              <w:rPr>
                <w:rFonts w:hint="eastAsia" w:ascii="仿宋_GB2312" w:hAnsi="仿宋_GB2312" w:eastAsia="仿宋_GB2312" w:cs="仿宋_GB2312"/>
                <w:b/>
                <w:sz w:val="24"/>
                <w:szCs w:val="24"/>
              </w:rPr>
              <w:t>_________</w:t>
            </w:r>
          </w:p>
          <w:p>
            <w:pPr>
              <w:autoSpaceDE/>
              <w:autoSpaceDN/>
              <w:adjustRightInd/>
              <w:spacing w:line="400" w:lineRule="exact"/>
              <w:ind w:firstLine="420"/>
              <w:jc w:val="center"/>
              <w:rPr>
                <w:rFonts w:hint="eastAsia" w:ascii="仿宋_GB2312" w:hAnsi="仿宋_GB2312" w:eastAsia="仿宋_GB2312" w:cs="仿宋_GB2312"/>
                <w:b/>
                <w:sz w:val="24"/>
              </w:rPr>
            </w:pPr>
            <w:r>
              <w:rPr>
                <w:rFonts w:hint="eastAsia" w:ascii="仿宋_GB2312" w:hAnsi="仿宋_GB2312" w:eastAsia="仿宋_GB2312" w:cs="仿宋_GB2312"/>
                <w:b/>
                <w:sz w:val="24"/>
              </w:rPr>
              <w:t>小写：</w:t>
            </w:r>
            <w:r>
              <w:rPr>
                <w:rFonts w:hint="eastAsia" w:ascii="仿宋_GB2312" w:hAnsi="仿宋_GB2312" w:eastAsia="仿宋_GB2312" w:cs="仿宋_GB2312"/>
                <w:b/>
                <w:sz w:val="24"/>
                <w:szCs w:val="24"/>
              </w:rPr>
              <w:t>_________</w:t>
            </w:r>
          </w:p>
        </w:tc>
        <w:tc>
          <w:tcPr>
            <w:tcW w:w="2759" w:type="dxa"/>
            <w:noWrap w:val="0"/>
            <w:vAlign w:val="center"/>
          </w:tcPr>
          <w:p>
            <w:pPr>
              <w:autoSpaceDE/>
              <w:autoSpaceDN/>
              <w:adjustRightInd/>
              <w:spacing w:line="400" w:lineRule="exact"/>
              <w:ind w:firstLine="420"/>
              <w:jc w:val="center"/>
              <w:rPr>
                <w:rFonts w:hint="eastAsia" w:ascii="仿宋_GB2312" w:hAnsi="仿宋_GB2312" w:eastAsia="仿宋_GB2312" w:cs="仿宋_GB2312"/>
                <w:b/>
                <w:sz w:val="24"/>
              </w:rPr>
            </w:pPr>
          </w:p>
        </w:tc>
      </w:tr>
    </w:tbl>
    <w:p>
      <w:pPr>
        <w:autoSpaceDE w:val="0"/>
        <w:autoSpaceDN w:val="0"/>
        <w:spacing w:line="360" w:lineRule="auto"/>
        <w:ind w:right="57"/>
        <w:textAlignment w:val="bottom"/>
        <w:rPr>
          <w:rFonts w:hint="eastAsia" w:ascii="宋体" w:hAnsi="宋体"/>
          <w:color w:val="000000"/>
          <w:szCs w:val="21"/>
        </w:rPr>
      </w:pPr>
    </w:p>
    <w:p>
      <w:pPr>
        <w:autoSpaceDE/>
        <w:autoSpaceDN/>
        <w:spacing w:line="400" w:lineRule="exact"/>
        <w:ind w:right="0" w:firstLine="42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1.本项目为总价包干方式。</w:t>
      </w:r>
    </w:p>
    <w:p>
      <w:pPr>
        <w:autoSpaceDE/>
        <w:autoSpaceDN/>
        <w:spacing w:line="400" w:lineRule="exact"/>
        <w:ind w:right="0" w:firstLine="42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2.此表的总计系所有需</w:t>
      </w:r>
      <w:r>
        <w:rPr>
          <w:rFonts w:hint="eastAsia" w:ascii="仿宋_GB2312" w:hAnsi="仿宋_GB2312" w:eastAsia="仿宋_GB2312" w:cs="仿宋_GB2312"/>
          <w:b/>
          <w:sz w:val="24"/>
          <w:szCs w:val="24"/>
          <w:lang w:val="en-US" w:eastAsia="zh-CN"/>
        </w:rPr>
        <w:t>采购人</w:t>
      </w:r>
      <w:r>
        <w:rPr>
          <w:rFonts w:hint="eastAsia" w:ascii="仿宋_GB2312" w:hAnsi="仿宋_GB2312" w:eastAsia="仿宋_GB2312" w:cs="仿宋_GB2312"/>
          <w:b/>
          <w:sz w:val="24"/>
          <w:szCs w:val="24"/>
        </w:rPr>
        <w:t>支付的相关服务的金额总数即报价总价。</w:t>
      </w:r>
    </w:p>
    <w:p>
      <w:pPr>
        <w:autoSpaceDE/>
        <w:autoSpaceDN/>
        <w:spacing w:line="400" w:lineRule="exact"/>
        <w:ind w:right="0" w:firstLine="42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3.报价总价大小写不一致时，以大写金额为准。</w:t>
      </w:r>
    </w:p>
    <w:p>
      <w:pPr>
        <w:autoSpaceDE/>
        <w:autoSpaceDN/>
        <w:spacing w:line="400" w:lineRule="exact"/>
        <w:ind w:right="0" w:firstLine="42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3.相关服务价格包括</w:t>
      </w:r>
      <w:r>
        <w:rPr>
          <w:rFonts w:hint="eastAsia" w:ascii="仿宋_GB2312" w:hAnsi="仿宋_GB2312" w:eastAsia="仿宋_GB2312" w:cs="仿宋_GB2312"/>
          <w:b/>
          <w:sz w:val="24"/>
          <w:szCs w:val="24"/>
          <w:lang w:val="en-US" w:eastAsia="zh-CN"/>
        </w:rPr>
        <w:t>采购</w:t>
      </w:r>
      <w:r>
        <w:rPr>
          <w:rFonts w:hint="eastAsia" w:ascii="仿宋_GB2312" w:hAnsi="仿宋_GB2312" w:eastAsia="仿宋_GB2312" w:cs="仿宋_GB2312"/>
          <w:b/>
          <w:sz w:val="24"/>
          <w:szCs w:val="24"/>
        </w:rPr>
        <w:t>文件中要求的相关服务内容的全部费用。</w:t>
      </w:r>
    </w:p>
    <w:p>
      <w:pPr>
        <w:autoSpaceDE/>
        <w:autoSpaceDN/>
        <w:spacing w:line="400" w:lineRule="exact"/>
        <w:ind w:right="0" w:firstLine="42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4.响应供应商报价总价高于本项目预算则视为无效报价。</w:t>
      </w:r>
    </w:p>
    <w:p>
      <w:pPr>
        <w:autoSpaceDE w:val="0"/>
        <w:autoSpaceDN w:val="0"/>
        <w:spacing w:line="360" w:lineRule="auto"/>
        <w:ind w:right="893"/>
        <w:textAlignment w:val="bottom"/>
        <w:rPr>
          <w:rFonts w:hint="eastAsia" w:ascii="宋体" w:hAnsi="宋体"/>
          <w:color w:val="000000"/>
          <w:szCs w:val="21"/>
        </w:rPr>
      </w:pPr>
    </w:p>
    <w:p>
      <w:pPr>
        <w:autoSpaceDE w:val="0"/>
        <w:autoSpaceDN w:val="0"/>
        <w:spacing w:line="360" w:lineRule="auto"/>
        <w:ind w:right="893"/>
        <w:textAlignment w:val="bottom"/>
        <w:rPr>
          <w:rFonts w:hint="eastAsia" w:ascii="宋体" w:hAnsi="宋体"/>
          <w:color w:val="000000"/>
          <w:szCs w:val="21"/>
        </w:rPr>
      </w:pPr>
    </w:p>
    <w:p>
      <w:pPr>
        <w:autoSpaceDE w:val="0"/>
        <w:autoSpaceDN w:val="0"/>
        <w:spacing w:line="360" w:lineRule="auto"/>
        <w:ind w:right="893"/>
        <w:textAlignment w:val="bottom"/>
        <w:rPr>
          <w:rFonts w:hint="eastAsia" w:ascii="宋体" w:hAnsi="宋体"/>
          <w:color w:val="000000"/>
          <w:szCs w:val="21"/>
        </w:rPr>
      </w:pPr>
    </w:p>
    <w:p>
      <w:pPr>
        <w:autoSpaceDE w:val="0"/>
        <w:autoSpaceDN w:val="0"/>
        <w:spacing w:line="360" w:lineRule="auto"/>
        <w:ind w:right="893"/>
        <w:textAlignment w:val="bottom"/>
        <w:rPr>
          <w:rFonts w:hint="eastAsia" w:ascii="宋体" w:hAnsi="宋体"/>
          <w:color w:val="000000"/>
          <w:szCs w:val="21"/>
        </w:rPr>
      </w:pPr>
    </w:p>
    <w:p>
      <w:pPr>
        <w:autoSpaceDE w:val="0"/>
        <w:autoSpaceDN w:val="0"/>
        <w:spacing w:line="360" w:lineRule="auto"/>
        <w:ind w:right="893"/>
        <w:textAlignment w:val="bottom"/>
        <w:rPr>
          <w:rFonts w:hint="eastAsia" w:ascii="宋体" w:hAnsi="宋体"/>
          <w:color w:val="000000"/>
          <w:szCs w:val="21"/>
        </w:rPr>
      </w:pPr>
    </w:p>
    <w:p>
      <w:pPr>
        <w:spacing w:line="400" w:lineRule="exact"/>
        <w:ind w:firstLine="42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响应供应商名称（加盖公章）：</w:t>
      </w:r>
    </w:p>
    <w:p>
      <w:pPr>
        <w:spacing w:line="400" w:lineRule="exact"/>
        <w:ind w:firstLine="420"/>
        <w:rPr>
          <w:rFonts w:hint="eastAsia" w:ascii="仿宋_GB2312" w:hAnsi="仿宋_GB2312" w:eastAsia="仿宋_GB2312" w:cs="仿宋_GB2312"/>
          <w:b/>
          <w:sz w:val="24"/>
          <w:szCs w:val="24"/>
        </w:rPr>
      </w:pPr>
    </w:p>
    <w:p>
      <w:pPr>
        <w:spacing w:line="400" w:lineRule="exact"/>
        <w:ind w:firstLine="42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响应供应商法定代表人或其委托人签字： _____________</w:t>
      </w:r>
    </w:p>
    <w:p>
      <w:pPr>
        <w:spacing w:line="400" w:lineRule="exact"/>
        <w:ind w:firstLine="420"/>
        <w:rPr>
          <w:rFonts w:hint="eastAsia" w:ascii="仿宋_GB2312" w:hAnsi="仿宋_GB2312" w:eastAsia="仿宋_GB2312" w:cs="仿宋_GB2312"/>
          <w:b/>
          <w:sz w:val="24"/>
          <w:szCs w:val="24"/>
        </w:rPr>
      </w:pPr>
    </w:p>
    <w:p>
      <w:pPr>
        <w:spacing w:line="400" w:lineRule="exact"/>
        <w:ind w:firstLine="42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日  期：</w:t>
      </w:r>
    </w:p>
    <w:p>
      <w:pPr>
        <w:pStyle w:val="2"/>
        <w:keepNext w:val="0"/>
        <w:keepLines w:val="0"/>
        <w:pageBreakBefore w:val="0"/>
        <w:kinsoku/>
        <w:wordWrap/>
        <w:overflowPunct/>
        <w:topLinePunct w:val="0"/>
        <w:autoSpaceDE/>
        <w:autoSpaceDN/>
        <w:bidi w:val="0"/>
        <w:adjustRightInd/>
        <w:snapToGrid/>
        <w:spacing w:line="574" w:lineRule="exact"/>
        <w:ind w:firstLine="640" w:firstLineChars="200"/>
        <w:textAlignment w:val="auto"/>
        <w:rPr>
          <w:rFonts w:hint="eastAsia" w:ascii="Times New Roman" w:hAnsi="Times New Roman" w:eastAsia="仿宋_GB2312" w:cs="仿宋_GB2312"/>
          <w:color w:val="auto"/>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altName w:val="宋体-PUA"/>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宋体-PUA"/>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阳光吾坚体">
    <w:panose1 w:val="01010100010101010101"/>
    <w:charset w:val="00"/>
    <w:family w:val="auto"/>
    <w:pitch w:val="default"/>
    <w:sig w:usb0="80000003" w:usb1="00010000" w:usb2="00000040" w:usb3="00000000" w:csb0="00000001" w:csb1="0000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auto"/>
    <w:pitch w:val="default"/>
    <w:sig w:usb0="00000003" w:usb1="080E0000" w:usb2="00000000" w:usb3="00000000" w:csb0="00040001" w:csb1="00000000"/>
  </w:font>
  <w:font w:name="方正楷体_GBK">
    <w:panose1 w:val="02000000000000000000"/>
    <w:charset w:val="86"/>
    <w:family w:val="auto"/>
    <w:pitch w:val="default"/>
    <w:sig w:usb0="00000001" w:usb1="08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微软简标宋">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汉仪中秀体简">
    <w:panose1 w:val="00020600040101010101"/>
    <w:charset w:val="86"/>
    <w:family w:val="auto"/>
    <w:pitch w:val="default"/>
    <w:sig w:usb0="A00002BF" w:usb1="1ACF7CFA" w:usb2="00000016" w:usb3="00000000" w:csb0="0004009F" w:csb1="00000000"/>
  </w:font>
  <w:font w:name="汉仪方隶简">
    <w:panose1 w:val="02010600000101010101"/>
    <w:charset w:val="86"/>
    <w:family w:val="auto"/>
    <w:pitch w:val="default"/>
    <w:sig w:usb0="00000001" w:usb1="080E0800" w:usb2="00000002" w:usb3="00000000" w:csb0="00040000" w:csb1="00000000"/>
  </w:font>
  <w:font w:name="华文行楷">
    <w:panose1 w:val="02010800040101010101"/>
    <w:charset w:val="86"/>
    <w:family w:val="auto"/>
    <w:pitch w:val="default"/>
    <w:sig w:usb0="00000001" w:usb1="080F0000" w:usb2="00000000" w:usb3="00000000" w:csb0="00040000" w:csb1="00000000"/>
  </w:font>
  <w:font w:name="Calibri Light">
    <w:altName w:val="DejaVu Sans"/>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汉仪书宋二S">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F53A25"/>
    <w:multiLevelType w:val="singleLevel"/>
    <w:tmpl w:val="07F53A2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yNzZhMzM4Yzc3NWM0Yzk0MWFjOTM1Njc4ZDU3YjgifQ=="/>
    <w:docVar w:name="KSO_WPS_MARK_KEY" w:val="d65cb1d9-3b51-480c-a1cf-14d7800e6ab4"/>
  </w:docVars>
  <w:rsids>
    <w:rsidRoot w:val="73F15423"/>
    <w:rsid w:val="00502791"/>
    <w:rsid w:val="01701259"/>
    <w:rsid w:val="018067FB"/>
    <w:rsid w:val="01CA095E"/>
    <w:rsid w:val="028B36A9"/>
    <w:rsid w:val="0300486E"/>
    <w:rsid w:val="03157332"/>
    <w:rsid w:val="039842CF"/>
    <w:rsid w:val="03CA6453"/>
    <w:rsid w:val="03FA0DB2"/>
    <w:rsid w:val="03FB660C"/>
    <w:rsid w:val="04361597"/>
    <w:rsid w:val="04B54A0D"/>
    <w:rsid w:val="04F82B4C"/>
    <w:rsid w:val="06426EAD"/>
    <w:rsid w:val="066D0A9E"/>
    <w:rsid w:val="0676641E"/>
    <w:rsid w:val="06A72A7B"/>
    <w:rsid w:val="074E1B6E"/>
    <w:rsid w:val="0798121E"/>
    <w:rsid w:val="090D306A"/>
    <w:rsid w:val="09300B06"/>
    <w:rsid w:val="09356FC9"/>
    <w:rsid w:val="0B167FC9"/>
    <w:rsid w:val="0B8D166F"/>
    <w:rsid w:val="0B8F1730"/>
    <w:rsid w:val="0BB51797"/>
    <w:rsid w:val="0BF16C73"/>
    <w:rsid w:val="0C4072B2"/>
    <w:rsid w:val="0CE642FD"/>
    <w:rsid w:val="0D477B34"/>
    <w:rsid w:val="0DB02216"/>
    <w:rsid w:val="0DDC125D"/>
    <w:rsid w:val="0E6B69F8"/>
    <w:rsid w:val="0EB60DF8"/>
    <w:rsid w:val="0F704352"/>
    <w:rsid w:val="0FA67D74"/>
    <w:rsid w:val="0FD51BE7"/>
    <w:rsid w:val="1008458B"/>
    <w:rsid w:val="1290393B"/>
    <w:rsid w:val="13196AAF"/>
    <w:rsid w:val="132518D8"/>
    <w:rsid w:val="132D4308"/>
    <w:rsid w:val="139B5716"/>
    <w:rsid w:val="14120E54"/>
    <w:rsid w:val="142D10F1"/>
    <w:rsid w:val="1565422D"/>
    <w:rsid w:val="157E709D"/>
    <w:rsid w:val="16D72F09"/>
    <w:rsid w:val="1735E646"/>
    <w:rsid w:val="17DD00AB"/>
    <w:rsid w:val="18677707"/>
    <w:rsid w:val="192E6216"/>
    <w:rsid w:val="198A7DC7"/>
    <w:rsid w:val="1A0D433A"/>
    <w:rsid w:val="1A3146DE"/>
    <w:rsid w:val="1A7A42D7"/>
    <w:rsid w:val="1A864A2A"/>
    <w:rsid w:val="1A9D7FC6"/>
    <w:rsid w:val="1B434ECB"/>
    <w:rsid w:val="1B6D5787"/>
    <w:rsid w:val="1BEF4851"/>
    <w:rsid w:val="1C6804CD"/>
    <w:rsid w:val="1D320E99"/>
    <w:rsid w:val="1D4313A1"/>
    <w:rsid w:val="1DD2442A"/>
    <w:rsid w:val="1E674B72"/>
    <w:rsid w:val="1E8F3E9A"/>
    <w:rsid w:val="1F0E4FEE"/>
    <w:rsid w:val="1F8B0DA1"/>
    <w:rsid w:val="1FBF278C"/>
    <w:rsid w:val="200F54C2"/>
    <w:rsid w:val="205C7FDB"/>
    <w:rsid w:val="20B624E6"/>
    <w:rsid w:val="20BD3E8D"/>
    <w:rsid w:val="20F326ED"/>
    <w:rsid w:val="20FC3C98"/>
    <w:rsid w:val="21EF55AB"/>
    <w:rsid w:val="22BB723B"/>
    <w:rsid w:val="23476D20"/>
    <w:rsid w:val="234C23C1"/>
    <w:rsid w:val="238166D6"/>
    <w:rsid w:val="25311A36"/>
    <w:rsid w:val="263712CE"/>
    <w:rsid w:val="269009DE"/>
    <w:rsid w:val="26AE73B2"/>
    <w:rsid w:val="273E668C"/>
    <w:rsid w:val="293D4E4D"/>
    <w:rsid w:val="295E3016"/>
    <w:rsid w:val="2AB96756"/>
    <w:rsid w:val="2AFB44E8"/>
    <w:rsid w:val="2B223DD3"/>
    <w:rsid w:val="2B4E4BD3"/>
    <w:rsid w:val="2BE9306B"/>
    <w:rsid w:val="2C486527"/>
    <w:rsid w:val="2C4C6D94"/>
    <w:rsid w:val="2D7A4CBF"/>
    <w:rsid w:val="2D883D48"/>
    <w:rsid w:val="2E1D524D"/>
    <w:rsid w:val="2EC45F92"/>
    <w:rsid w:val="2EE8585B"/>
    <w:rsid w:val="2FAD43AF"/>
    <w:rsid w:val="30C96FC7"/>
    <w:rsid w:val="31837ABD"/>
    <w:rsid w:val="31F05522"/>
    <w:rsid w:val="32881611"/>
    <w:rsid w:val="328B5C1D"/>
    <w:rsid w:val="329F26D5"/>
    <w:rsid w:val="32AE0B6A"/>
    <w:rsid w:val="33957634"/>
    <w:rsid w:val="33AF6BA4"/>
    <w:rsid w:val="33D8644F"/>
    <w:rsid w:val="3424521F"/>
    <w:rsid w:val="353A0493"/>
    <w:rsid w:val="35C327F2"/>
    <w:rsid w:val="3625479C"/>
    <w:rsid w:val="362D7599"/>
    <w:rsid w:val="36AF427D"/>
    <w:rsid w:val="36C95F72"/>
    <w:rsid w:val="37B04EAC"/>
    <w:rsid w:val="386F48F8"/>
    <w:rsid w:val="38B62526"/>
    <w:rsid w:val="390B0AC4"/>
    <w:rsid w:val="390F1C37"/>
    <w:rsid w:val="39B8407C"/>
    <w:rsid w:val="3A3A0F35"/>
    <w:rsid w:val="3B156BE8"/>
    <w:rsid w:val="3B2C3CD3"/>
    <w:rsid w:val="3B6B577F"/>
    <w:rsid w:val="3D1C1771"/>
    <w:rsid w:val="3DB17760"/>
    <w:rsid w:val="3DFF1E54"/>
    <w:rsid w:val="3E423756"/>
    <w:rsid w:val="3E7A2248"/>
    <w:rsid w:val="3EDC080D"/>
    <w:rsid w:val="3F84512C"/>
    <w:rsid w:val="40291830"/>
    <w:rsid w:val="406E520F"/>
    <w:rsid w:val="4133674B"/>
    <w:rsid w:val="41450FF4"/>
    <w:rsid w:val="41470EC9"/>
    <w:rsid w:val="41A2189A"/>
    <w:rsid w:val="41D91034"/>
    <w:rsid w:val="41EE4ADF"/>
    <w:rsid w:val="42204EB5"/>
    <w:rsid w:val="425273A8"/>
    <w:rsid w:val="42BA2B00"/>
    <w:rsid w:val="42E2242E"/>
    <w:rsid w:val="43615AFC"/>
    <w:rsid w:val="44041FE4"/>
    <w:rsid w:val="44E0307C"/>
    <w:rsid w:val="453B360E"/>
    <w:rsid w:val="455C4456"/>
    <w:rsid w:val="466962E1"/>
    <w:rsid w:val="46F504BB"/>
    <w:rsid w:val="47307948"/>
    <w:rsid w:val="47B16C82"/>
    <w:rsid w:val="483F0B8A"/>
    <w:rsid w:val="493A685C"/>
    <w:rsid w:val="49997A26"/>
    <w:rsid w:val="4A82495E"/>
    <w:rsid w:val="4A9621B8"/>
    <w:rsid w:val="4B8A645B"/>
    <w:rsid w:val="4BD034A7"/>
    <w:rsid w:val="4C1E4213"/>
    <w:rsid w:val="4C8468C4"/>
    <w:rsid w:val="4C8756E3"/>
    <w:rsid w:val="4D397111"/>
    <w:rsid w:val="4DB32609"/>
    <w:rsid w:val="4DE86A90"/>
    <w:rsid w:val="4F7F57CC"/>
    <w:rsid w:val="50974594"/>
    <w:rsid w:val="50AD3DB7"/>
    <w:rsid w:val="50C717F8"/>
    <w:rsid w:val="511B6F73"/>
    <w:rsid w:val="51821A98"/>
    <w:rsid w:val="519D75E5"/>
    <w:rsid w:val="57D936E4"/>
    <w:rsid w:val="58E37488"/>
    <w:rsid w:val="59A85123"/>
    <w:rsid w:val="5A7A2F5C"/>
    <w:rsid w:val="5B1C4013"/>
    <w:rsid w:val="5C4339D9"/>
    <w:rsid w:val="5CEC7DE1"/>
    <w:rsid w:val="5CFE3BD6"/>
    <w:rsid w:val="5D017965"/>
    <w:rsid w:val="5D557B91"/>
    <w:rsid w:val="5D5A17F1"/>
    <w:rsid w:val="5DF179D9"/>
    <w:rsid w:val="5E231B5D"/>
    <w:rsid w:val="5E4925B3"/>
    <w:rsid w:val="5E9A7719"/>
    <w:rsid w:val="5EA93E10"/>
    <w:rsid w:val="5EFF77CE"/>
    <w:rsid w:val="5F6B7317"/>
    <w:rsid w:val="5FB011CE"/>
    <w:rsid w:val="61B825BC"/>
    <w:rsid w:val="62A42343"/>
    <w:rsid w:val="65932D20"/>
    <w:rsid w:val="670E33AA"/>
    <w:rsid w:val="686D2352"/>
    <w:rsid w:val="688A4CB2"/>
    <w:rsid w:val="69026F3E"/>
    <w:rsid w:val="690D7691"/>
    <w:rsid w:val="6A5A4B58"/>
    <w:rsid w:val="6A6B4936"/>
    <w:rsid w:val="6A73708F"/>
    <w:rsid w:val="6A8B2F63"/>
    <w:rsid w:val="6A9E62AC"/>
    <w:rsid w:val="6B712159"/>
    <w:rsid w:val="6B737838"/>
    <w:rsid w:val="6BEF33E9"/>
    <w:rsid w:val="6C6770B8"/>
    <w:rsid w:val="6C8700EC"/>
    <w:rsid w:val="6E971ED7"/>
    <w:rsid w:val="6EFC5FC3"/>
    <w:rsid w:val="6EFE2176"/>
    <w:rsid w:val="6F215C44"/>
    <w:rsid w:val="6F625ACC"/>
    <w:rsid w:val="6FA128E1"/>
    <w:rsid w:val="6FE61B22"/>
    <w:rsid w:val="6FEFB816"/>
    <w:rsid w:val="701B2694"/>
    <w:rsid w:val="70BD374B"/>
    <w:rsid w:val="714070ED"/>
    <w:rsid w:val="72735B67"/>
    <w:rsid w:val="73A059C5"/>
    <w:rsid w:val="73C05A2C"/>
    <w:rsid w:val="73F15423"/>
    <w:rsid w:val="74BA3474"/>
    <w:rsid w:val="753366D1"/>
    <w:rsid w:val="757F36C5"/>
    <w:rsid w:val="75B01627"/>
    <w:rsid w:val="76B178AE"/>
    <w:rsid w:val="77882D05"/>
    <w:rsid w:val="778D20C9"/>
    <w:rsid w:val="77955421"/>
    <w:rsid w:val="780B7492"/>
    <w:rsid w:val="78212811"/>
    <w:rsid w:val="78511348"/>
    <w:rsid w:val="788334CC"/>
    <w:rsid w:val="7A0F14BB"/>
    <w:rsid w:val="7A5769BE"/>
    <w:rsid w:val="7A664E53"/>
    <w:rsid w:val="7AAA4D40"/>
    <w:rsid w:val="7C1F175E"/>
    <w:rsid w:val="7C595CEF"/>
    <w:rsid w:val="7D625DA6"/>
    <w:rsid w:val="7E8E6727"/>
    <w:rsid w:val="7EC35D5A"/>
    <w:rsid w:val="7EC565EC"/>
    <w:rsid w:val="CE91E695"/>
    <w:rsid w:val="CEB512B9"/>
    <w:rsid w:val="EF74942A"/>
    <w:rsid w:val="FC2F94DC"/>
    <w:rsid w:val="FFFFE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jc w:val="left"/>
      <w:outlineLvl w:val="0"/>
    </w:pPr>
    <w:rPr>
      <w:rFonts w:hint="eastAsia" w:ascii="宋体" w:hAnsi="宋体" w:eastAsia="宋体" w:cs="Times New Roman"/>
      <w:kern w:val="44"/>
      <w:sz w:val="24"/>
    </w:rPr>
  </w:style>
  <w:style w:type="paragraph" w:styleId="4">
    <w:name w:val="heading 2"/>
    <w:basedOn w:val="1"/>
    <w:next w:val="1"/>
    <w:unhideWhenUsed/>
    <w:qFormat/>
    <w:uiPriority w:val="0"/>
    <w:pPr>
      <w:keepNext/>
      <w:keepLines/>
      <w:spacing w:before="260" w:after="260" w:line="416" w:lineRule="auto"/>
      <w:outlineLvl w:val="1"/>
    </w:pPr>
    <w:rPr>
      <w:rFonts w:ascii="Arial" w:hAnsi="Arial" w:eastAsia="黑体"/>
      <w:b/>
      <w:bCs/>
      <w:kern w:val="0"/>
      <w:sz w:val="32"/>
      <w:szCs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style>
  <w:style w:type="paragraph" w:styleId="5">
    <w:name w:val="Normal Indent"/>
    <w:basedOn w:val="1"/>
    <w:qFormat/>
    <w:uiPriority w:val="0"/>
    <w:pPr>
      <w:widowControl/>
      <w:ind w:left="720"/>
      <w:jc w:val="left"/>
    </w:pPr>
    <w:rPr>
      <w:kern w:val="0"/>
      <w:szCs w:val="20"/>
    </w:rPr>
  </w:style>
  <w:style w:type="paragraph" w:styleId="6">
    <w:name w:val="annotation text"/>
    <w:basedOn w:val="1"/>
    <w:qFormat/>
    <w:uiPriority w:val="0"/>
    <w:pPr>
      <w:jc w:val="left"/>
    </w:pPr>
  </w:style>
  <w:style w:type="paragraph" w:styleId="7">
    <w:name w:val="toc 5"/>
    <w:basedOn w:val="1"/>
    <w:next w:val="1"/>
    <w:qFormat/>
    <w:uiPriority w:val="0"/>
    <w:pPr>
      <w:ind w:left="1680"/>
    </w:pPr>
  </w:style>
  <w:style w:type="paragraph" w:styleId="8">
    <w:name w:val="Plain Text"/>
    <w:basedOn w:val="1"/>
    <w:qFormat/>
    <w:uiPriority w:val="0"/>
    <w:rPr>
      <w:rFonts w:ascii="宋体" w:hAnsi="Courier New"/>
      <w:szCs w:val="20"/>
    </w:rPr>
  </w:style>
  <w:style w:type="paragraph" w:styleId="9">
    <w:name w:val="footer"/>
    <w:basedOn w:val="1"/>
    <w:uiPriority w:val="0"/>
    <w:pPr>
      <w:tabs>
        <w:tab w:val="center" w:pos="4153"/>
        <w:tab w:val="right" w:pos="8306"/>
      </w:tabs>
      <w:snapToGrid w:val="0"/>
      <w:jc w:val="left"/>
    </w:pPr>
    <w:rPr>
      <w:sz w:val="18"/>
    </w:rPr>
  </w:style>
  <w:style w:type="paragraph" w:styleId="10">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footnote text"/>
    <w:basedOn w:val="1"/>
    <w:unhideWhenUsed/>
    <w:qFormat/>
    <w:uiPriority w:val="99"/>
    <w:pPr>
      <w:snapToGrid w:val="0"/>
      <w:jc w:val="left"/>
    </w:pPr>
    <w:rPr>
      <w:rFonts w:ascii="Calibri" w:hAnsi="Calibri"/>
      <w:sz w:val="18"/>
      <w:szCs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w:basedOn w:val="2"/>
    <w:qFormat/>
    <w:uiPriority w:val="0"/>
    <w:pPr>
      <w:widowControl/>
      <w:spacing w:after="120"/>
      <w:ind w:firstLine="420" w:firstLineChars="100"/>
      <w:jc w:val="left"/>
    </w:pPr>
    <w:rPr>
      <w:rFonts w:ascii="Calibri" w:hAnsi="Calibri" w:eastAsia="宋体" w:cs="Times New Roman"/>
      <w:kern w:val="0"/>
      <w:szCs w:val="20"/>
    </w:rPr>
  </w:style>
  <w:style w:type="character" w:styleId="16">
    <w:name w:val="Strong"/>
    <w:basedOn w:val="15"/>
    <w:qFormat/>
    <w:uiPriority w:val="22"/>
    <w:rPr>
      <w:b/>
      <w:bCs/>
    </w:rPr>
  </w:style>
  <w:style w:type="character" w:styleId="17">
    <w:name w:val="footnote reference"/>
    <w:semiHidden/>
    <w:unhideWhenUsed/>
    <w:qFormat/>
    <w:uiPriority w:val="99"/>
    <w:rPr>
      <w:vertAlign w:val="superscript"/>
    </w:rPr>
  </w:style>
  <w:style w:type="paragraph" w:customStyle="1" w:styleId="18">
    <w:name w:val="正文 首行缩进"/>
    <w:basedOn w:val="1"/>
    <w:qFormat/>
    <w:uiPriority w:val="0"/>
    <w:pPr>
      <w:adjustRightInd w:val="0"/>
      <w:ind w:firstLine="437"/>
      <w:jc w:val="left"/>
    </w:pPr>
    <w:rPr>
      <w:rFonts w:hint="eastAsia" w:ascii="宋体" w:hAnsi="宋体"/>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市直单位</Company>
  <Pages>8</Pages>
  <Words>3606</Words>
  <Characters>3675</Characters>
  <Lines>0</Lines>
  <Paragraphs>0</Paragraphs>
  <TotalTime>1</TotalTime>
  <ScaleCrop>false</ScaleCrop>
  <LinksUpToDate>false</LinksUpToDate>
  <CharactersWithSpaces>3675</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2021-02-07T17:47:00Z</dcterms:created>
  <dc:creator>klxclj163com</dc:creator>
  <cp:lastModifiedBy>tyjr</cp:lastModifiedBy>
  <cp:lastPrinted>2026-03-18T11:20:28Z</cp:lastPrinted>
  <dcterms:modified xsi:type="dcterms:W3CDTF">2026-03-18T14:58:13Z</dcterms:modified>
  <dc:title>中山市光荣院物业管理招标书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92FD18DAE79345E6A441951648FD9B64_13</vt:lpwstr>
  </property>
  <property fmtid="{D5CDD505-2E9C-101B-9397-08002B2CF9AE}" pid="4" name="KSOTemplateDocerSaveRecord">
    <vt:lpwstr>eyJoZGlkIjoiOWY1OTUyMWI2MDY4MmM4MGUzYWY4MDc3NThkZjg0ZDgiLCJ1c2VySWQiOiIzNDc4NjU3MzMifQ==</vt:lpwstr>
  </property>
</Properties>
</file>