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319CD">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440" w:lineRule="exact"/>
        <w:ind w:left="0" w:leftChars="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附件3</w:t>
      </w:r>
    </w:p>
    <w:p w14:paraId="3BC13300">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440" w:lineRule="exact"/>
        <w:ind w:left="0" w:leftChars="0"/>
        <w:jc w:val="center"/>
        <w:textAlignment w:val="auto"/>
        <w:rPr>
          <w:rFonts w:hint="default" w:ascii="Times New Roman" w:hAnsi="Times New Roman" w:eastAsia="方正小标宋简体" w:cs="Times New Roman"/>
          <w:kern w:val="2"/>
          <w:sz w:val="40"/>
          <w:szCs w:val="32"/>
          <w:lang w:val="en-US" w:eastAsia="zh-CN" w:bidi="ar-SA"/>
        </w:rPr>
      </w:pPr>
      <w:r>
        <w:rPr>
          <w:rFonts w:hint="eastAsia" w:ascii="Times New Roman" w:hAnsi="Times New Roman" w:eastAsia="方正小标宋简体" w:cs="Times New Roman"/>
          <w:kern w:val="2"/>
          <w:sz w:val="40"/>
          <w:szCs w:val="32"/>
          <w:lang w:val="en-US" w:eastAsia="zh-CN" w:bidi="ar-SA"/>
        </w:rPr>
        <w:t>中山</w:t>
      </w:r>
      <w:r>
        <w:rPr>
          <w:rFonts w:hint="default" w:ascii="Times New Roman" w:hAnsi="Times New Roman" w:eastAsia="方正小标宋简体" w:cs="Times New Roman"/>
          <w:kern w:val="2"/>
          <w:sz w:val="40"/>
          <w:szCs w:val="32"/>
          <w:lang w:val="en-US" w:eastAsia="zh-CN" w:bidi="ar-SA"/>
        </w:rPr>
        <w:t>市退役军人</w:t>
      </w:r>
      <w:r>
        <w:rPr>
          <w:rFonts w:hint="eastAsia" w:ascii="Times New Roman" w:hAnsi="Times New Roman" w:eastAsia="方正小标宋简体" w:cs="Times New Roman"/>
          <w:kern w:val="2"/>
          <w:sz w:val="40"/>
          <w:szCs w:val="32"/>
          <w:lang w:val="en-US" w:eastAsia="zh-CN" w:bidi="ar-SA"/>
        </w:rPr>
        <w:t>教育</w:t>
      </w:r>
      <w:r>
        <w:rPr>
          <w:rFonts w:hint="default" w:ascii="Times New Roman" w:hAnsi="Times New Roman" w:eastAsia="方正小标宋简体" w:cs="Times New Roman"/>
          <w:kern w:val="2"/>
          <w:sz w:val="40"/>
          <w:szCs w:val="32"/>
          <w:lang w:val="en-US" w:eastAsia="zh-CN" w:bidi="ar-SA"/>
        </w:rPr>
        <w:t>培训承训机构评估标准清单</w:t>
      </w:r>
    </w:p>
    <w:tbl>
      <w:tblPr>
        <w:tblStyle w:val="6"/>
        <w:tblpPr w:leftFromText="180" w:rightFromText="180" w:vertAnchor="text" w:horzAnchor="page" w:tblpXSpec="center" w:tblpY="302"/>
        <w:tblOverlap w:val="never"/>
        <w:tblW w:w="4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1134"/>
        <w:gridCol w:w="1134"/>
        <w:gridCol w:w="4833"/>
        <w:gridCol w:w="3611"/>
        <w:gridCol w:w="995"/>
      </w:tblGrid>
      <w:tr w14:paraId="04E9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blHeader/>
          <w:jc w:val="center"/>
        </w:trPr>
        <w:tc>
          <w:tcPr>
            <w:tcW w:w="441" w:type="pct"/>
            <w:noWrap w:val="0"/>
            <w:tcMar>
              <w:top w:w="15" w:type="dxa"/>
              <w:left w:w="15" w:type="dxa"/>
              <w:right w:w="15" w:type="dxa"/>
            </w:tcMar>
            <w:vAlign w:val="center"/>
          </w:tcPr>
          <w:p w14:paraId="7C17935D">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7E9BF7AF">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1518B568">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62A17797">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1FBCD078">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4E5280E3">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6301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441" w:type="pct"/>
            <w:noWrap w:val="0"/>
            <w:tcMar>
              <w:top w:w="15" w:type="dxa"/>
              <w:left w:w="15" w:type="dxa"/>
              <w:right w:w="15" w:type="dxa"/>
            </w:tcMar>
            <w:vAlign w:val="center"/>
          </w:tcPr>
          <w:p w14:paraId="06BB959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441" w:type="pct"/>
            <w:vMerge w:val="restart"/>
            <w:noWrap w:val="0"/>
            <w:tcMar>
              <w:top w:w="15" w:type="dxa"/>
              <w:left w:w="15" w:type="dxa"/>
              <w:right w:w="15" w:type="dxa"/>
            </w:tcMar>
            <w:vAlign w:val="center"/>
          </w:tcPr>
          <w:p w14:paraId="7B5633CE">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承</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构</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理</w:t>
            </w:r>
          </w:p>
        </w:tc>
        <w:tc>
          <w:tcPr>
            <w:tcW w:w="441" w:type="pct"/>
            <w:vMerge w:val="restart"/>
            <w:noWrap w:val="0"/>
            <w:tcMar>
              <w:top w:w="15" w:type="dxa"/>
              <w:left w:w="15" w:type="dxa"/>
              <w:right w:w="15" w:type="dxa"/>
            </w:tcMar>
            <w:vAlign w:val="center"/>
          </w:tcPr>
          <w:p w14:paraId="53C3AF7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资格</w:t>
            </w:r>
          </w:p>
          <w:p w14:paraId="16300CE6">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认定</w:t>
            </w:r>
          </w:p>
        </w:tc>
        <w:tc>
          <w:tcPr>
            <w:tcW w:w="1881" w:type="pct"/>
            <w:noWrap w:val="0"/>
            <w:tcMar>
              <w:top w:w="15" w:type="dxa"/>
              <w:left w:w="15" w:type="dxa"/>
              <w:right w:w="15" w:type="dxa"/>
            </w:tcMar>
            <w:vAlign w:val="center"/>
          </w:tcPr>
          <w:p w14:paraId="2A3C4776">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具有独立承担民事责任的民办非企业法人或者具备独立法人资格</w:t>
            </w:r>
          </w:p>
        </w:tc>
        <w:tc>
          <w:tcPr>
            <w:tcW w:w="1406" w:type="pct"/>
            <w:noWrap w:val="0"/>
            <w:tcMar>
              <w:top w:w="15" w:type="dxa"/>
              <w:left w:w="15" w:type="dxa"/>
              <w:right w:w="15" w:type="dxa"/>
            </w:tcMar>
            <w:vAlign w:val="center"/>
          </w:tcPr>
          <w:p w14:paraId="1EAC05CD">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法人或其他组织的营业执照</w:t>
            </w:r>
          </w:p>
        </w:tc>
        <w:tc>
          <w:tcPr>
            <w:tcW w:w="387" w:type="pct"/>
            <w:noWrap w:val="0"/>
            <w:tcMar>
              <w:top w:w="15" w:type="dxa"/>
              <w:left w:w="15" w:type="dxa"/>
              <w:right w:w="15" w:type="dxa"/>
            </w:tcMar>
            <w:vAlign w:val="center"/>
          </w:tcPr>
          <w:p w14:paraId="5AD261F0">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74D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441" w:type="pct"/>
            <w:noWrap w:val="0"/>
            <w:tcMar>
              <w:top w:w="15" w:type="dxa"/>
              <w:left w:w="15" w:type="dxa"/>
              <w:right w:w="15" w:type="dxa"/>
            </w:tcMar>
            <w:vAlign w:val="center"/>
          </w:tcPr>
          <w:p w14:paraId="1FFB200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441" w:type="pct"/>
            <w:vMerge w:val="continue"/>
            <w:noWrap w:val="0"/>
            <w:tcMar>
              <w:top w:w="15" w:type="dxa"/>
              <w:left w:w="15" w:type="dxa"/>
              <w:right w:w="15" w:type="dxa"/>
            </w:tcMar>
            <w:vAlign w:val="center"/>
          </w:tcPr>
          <w:p w14:paraId="5DA63DD1">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1237A515">
            <w:pPr>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5D104B0B">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具有法定培训资质，取得政府相关行政部门颁发的培训许可证，在规定范围内开展培训项目；或经政府行政部门认定，具备承接政府补贴性培训项目资质</w:t>
            </w:r>
          </w:p>
        </w:tc>
        <w:tc>
          <w:tcPr>
            <w:tcW w:w="1406" w:type="pct"/>
            <w:noWrap w:val="0"/>
            <w:tcMar>
              <w:top w:w="15" w:type="dxa"/>
              <w:left w:w="15" w:type="dxa"/>
              <w:right w:w="15" w:type="dxa"/>
            </w:tcMar>
            <w:vAlign w:val="center"/>
          </w:tcPr>
          <w:p w14:paraId="78C8945D">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培训资质证明或承接政府补贴性培训项目资质证明</w:t>
            </w:r>
          </w:p>
        </w:tc>
        <w:tc>
          <w:tcPr>
            <w:tcW w:w="387" w:type="pct"/>
            <w:noWrap w:val="0"/>
            <w:tcMar>
              <w:top w:w="15" w:type="dxa"/>
              <w:left w:w="15" w:type="dxa"/>
              <w:right w:w="15" w:type="dxa"/>
            </w:tcMar>
            <w:vAlign w:val="center"/>
          </w:tcPr>
          <w:p w14:paraId="25D223B7">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385D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atLeast"/>
          <w:jc w:val="center"/>
        </w:trPr>
        <w:tc>
          <w:tcPr>
            <w:tcW w:w="441" w:type="pct"/>
            <w:noWrap w:val="0"/>
            <w:tcMar>
              <w:top w:w="15" w:type="dxa"/>
              <w:left w:w="15" w:type="dxa"/>
              <w:right w:w="15" w:type="dxa"/>
            </w:tcMar>
            <w:vAlign w:val="center"/>
          </w:tcPr>
          <w:p w14:paraId="3882153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441" w:type="pct"/>
            <w:vMerge w:val="continue"/>
            <w:noWrap w:val="0"/>
            <w:tcMar>
              <w:top w:w="15" w:type="dxa"/>
              <w:left w:w="15" w:type="dxa"/>
              <w:right w:w="15" w:type="dxa"/>
            </w:tcMar>
            <w:vAlign w:val="center"/>
          </w:tcPr>
          <w:p w14:paraId="19230B59">
            <w:pPr>
              <w:jc w:val="center"/>
              <w:rPr>
                <w:rFonts w:hint="default" w:ascii="Times New Roman" w:hAnsi="Times New Roman" w:eastAsia="仿宋_GB2312" w:cs="Times New Roman"/>
                <w:i w:val="0"/>
                <w:color w:val="000000"/>
                <w:sz w:val="24"/>
                <w:szCs w:val="24"/>
                <w:u w:val="none"/>
              </w:rPr>
            </w:pPr>
          </w:p>
        </w:tc>
        <w:tc>
          <w:tcPr>
            <w:tcW w:w="441" w:type="pct"/>
            <w:vMerge w:val="restart"/>
            <w:noWrap w:val="0"/>
            <w:tcMar>
              <w:top w:w="15" w:type="dxa"/>
              <w:left w:w="15" w:type="dxa"/>
              <w:right w:w="15" w:type="dxa"/>
            </w:tcMar>
            <w:vAlign w:val="center"/>
          </w:tcPr>
          <w:p w14:paraId="5EEDBD4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机构</w:t>
            </w:r>
          </w:p>
          <w:p w14:paraId="2410D1CE">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设置</w:t>
            </w:r>
          </w:p>
        </w:tc>
        <w:tc>
          <w:tcPr>
            <w:tcW w:w="1881" w:type="pct"/>
            <w:noWrap w:val="0"/>
            <w:tcMar>
              <w:top w:w="15" w:type="dxa"/>
              <w:left w:w="15" w:type="dxa"/>
              <w:right w:w="15" w:type="dxa"/>
            </w:tcMar>
            <w:vAlign w:val="center"/>
          </w:tcPr>
          <w:p w14:paraId="06B601A6">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建立专门的退役军人学员教育服务管理部门，并设有固定的办公场所</w:t>
            </w:r>
          </w:p>
        </w:tc>
        <w:tc>
          <w:tcPr>
            <w:tcW w:w="1406" w:type="pct"/>
            <w:noWrap w:val="0"/>
            <w:tcMar>
              <w:top w:w="15" w:type="dxa"/>
              <w:left w:w="15" w:type="dxa"/>
              <w:right w:w="15" w:type="dxa"/>
            </w:tcMar>
            <w:vAlign w:val="center"/>
          </w:tcPr>
          <w:p w14:paraId="47F9DCDC">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教育服务管理部门办公场所照片，部门人员名单</w:t>
            </w:r>
          </w:p>
        </w:tc>
        <w:tc>
          <w:tcPr>
            <w:tcW w:w="387" w:type="pct"/>
            <w:noWrap w:val="0"/>
            <w:tcMar>
              <w:top w:w="15" w:type="dxa"/>
              <w:left w:w="15" w:type="dxa"/>
              <w:right w:w="15" w:type="dxa"/>
            </w:tcMar>
            <w:vAlign w:val="center"/>
          </w:tcPr>
          <w:p w14:paraId="183B6D1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80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441" w:type="pct"/>
            <w:noWrap w:val="0"/>
            <w:tcMar>
              <w:top w:w="15" w:type="dxa"/>
              <w:left w:w="15" w:type="dxa"/>
              <w:right w:w="15" w:type="dxa"/>
            </w:tcMar>
            <w:vAlign w:val="center"/>
          </w:tcPr>
          <w:p w14:paraId="5345505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441" w:type="pct"/>
            <w:vMerge w:val="continue"/>
            <w:noWrap w:val="0"/>
            <w:tcMar>
              <w:top w:w="15" w:type="dxa"/>
              <w:left w:w="15" w:type="dxa"/>
              <w:right w:w="15" w:type="dxa"/>
            </w:tcMar>
            <w:vAlign w:val="center"/>
          </w:tcPr>
          <w:p w14:paraId="7FFFFC22">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311DA8CC">
            <w:pPr>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2E924DE5">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有指定的部门负责人，并配备至少1名以上专职工作人员负责教育培训日常工作</w:t>
            </w:r>
          </w:p>
        </w:tc>
        <w:tc>
          <w:tcPr>
            <w:tcW w:w="1406" w:type="pct"/>
            <w:noWrap w:val="0"/>
            <w:tcMar>
              <w:top w:w="15" w:type="dxa"/>
              <w:left w:w="15" w:type="dxa"/>
              <w:right w:w="15" w:type="dxa"/>
            </w:tcMar>
            <w:vAlign w:val="center"/>
          </w:tcPr>
          <w:p w14:paraId="3745FFF3">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部门负责人和专职工作人员名册、工资发放单等</w:t>
            </w:r>
          </w:p>
        </w:tc>
        <w:tc>
          <w:tcPr>
            <w:tcW w:w="387" w:type="pct"/>
            <w:noWrap w:val="0"/>
            <w:tcMar>
              <w:top w:w="15" w:type="dxa"/>
              <w:left w:w="15" w:type="dxa"/>
              <w:right w:w="15" w:type="dxa"/>
            </w:tcMar>
            <w:vAlign w:val="center"/>
          </w:tcPr>
          <w:p w14:paraId="4B218C4E">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431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441" w:type="pct"/>
            <w:noWrap w:val="0"/>
            <w:tcMar>
              <w:top w:w="15" w:type="dxa"/>
              <w:left w:w="15" w:type="dxa"/>
              <w:right w:w="15" w:type="dxa"/>
            </w:tcMar>
            <w:vAlign w:val="center"/>
          </w:tcPr>
          <w:p w14:paraId="53E9872A">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784117A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663E5B8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0A81EAD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3F1CF92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67B54BE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450E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5060622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441" w:type="pct"/>
            <w:vMerge w:val="restart"/>
            <w:noWrap w:val="0"/>
            <w:tcMar>
              <w:top w:w="15" w:type="dxa"/>
              <w:left w:w="15" w:type="dxa"/>
              <w:right w:w="15" w:type="dxa"/>
            </w:tcMar>
            <w:vAlign w:val="center"/>
          </w:tcPr>
          <w:p w14:paraId="69114E1D">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承</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构</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理</w:t>
            </w:r>
          </w:p>
        </w:tc>
        <w:tc>
          <w:tcPr>
            <w:tcW w:w="441" w:type="pct"/>
            <w:vMerge w:val="restart"/>
            <w:noWrap w:val="0"/>
            <w:tcMar>
              <w:top w:w="15" w:type="dxa"/>
              <w:left w:w="15" w:type="dxa"/>
              <w:right w:w="15" w:type="dxa"/>
            </w:tcMar>
            <w:vAlign w:val="center"/>
          </w:tcPr>
          <w:p w14:paraId="5316CF2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硬件</w:t>
            </w:r>
          </w:p>
          <w:p w14:paraId="615A102E">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保障</w:t>
            </w:r>
          </w:p>
        </w:tc>
        <w:tc>
          <w:tcPr>
            <w:tcW w:w="1881" w:type="pct"/>
            <w:noWrap w:val="0"/>
            <w:tcMar>
              <w:top w:w="15" w:type="dxa"/>
              <w:left w:w="15" w:type="dxa"/>
              <w:right w:w="15" w:type="dxa"/>
            </w:tcMar>
            <w:vAlign w:val="center"/>
          </w:tcPr>
          <w:p w14:paraId="185E9CCE">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有与当期培训学员规模相适应的理论教学教室，有培训需求的需同时拥有理论教室和实训操作场地，符合环保、安全、消防、卫生等规定，满足学员在培训期内的学习需求</w:t>
            </w:r>
          </w:p>
        </w:tc>
        <w:tc>
          <w:tcPr>
            <w:tcW w:w="1406" w:type="pct"/>
            <w:noWrap w:val="0"/>
            <w:tcMar>
              <w:top w:w="15" w:type="dxa"/>
              <w:left w:w="15" w:type="dxa"/>
              <w:right w:w="15" w:type="dxa"/>
            </w:tcMar>
            <w:vAlign w:val="center"/>
          </w:tcPr>
          <w:p w14:paraId="4F86A8C4">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实地考察（或提供当年培训视频、照片）、每期培训学员人数</w:t>
            </w:r>
          </w:p>
        </w:tc>
        <w:tc>
          <w:tcPr>
            <w:tcW w:w="387" w:type="pct"/>
            <w:noWrap w:val="0"/>
            <w:tcMar>
              <w:top w:w="15" w:type="dxa"/>
              <w:left w:w="15" w:type="dxa"/>
              <w:right w:w="15" w:type="dxa"/>
            </w:tcMar>
            <w:vAlign w:val="center"/>
          </w:tcPr>
          <w:p w14:paraId="13B123AE">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9B3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02097A7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441" w:type="pct"/>
            <w:vMerge w:val="continue"/>
            <w:noWrap w:val="0"/>
            <w:tcMar>
              <w:top w:w="15" w:type="dxa"/>
              <w:left w:w="15" w:type="dxa"/>
              <w:right w:w="15" w:type="dxa"/>
            </w:tcMar>
            <w:vAlign w:val="center"/>
          </w:tcPr>
          <w:p w14:paraId="068E22FB">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77CC65B4">
            <w:pPr>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7A12CF70">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配备多媒体设备和网络信息培训设备，教学仪器设备运转正常，定期得到维护</w:t>
            </w:r>
          </w:p>
        </w:tc>
        <w:tc>
          <w:tcPr>
            <w:tcW w:w="1406" w:type="pct"/>
            <w:noWrap w:val="0"/>
            <w:tcMar>
              <w:top w:w="15" w:type="dxa"/>
              <w:left w:w="15" w:type="dxa"/>
              <w:right w:w="15" w:type="dxa"/>
            </w:tcMar>
            <w:vAlign w:val="center"/>
          </w:tcPr>
          <w:p w14:paraId="52903B6E">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实地考察、维护记录、照片</w:t>
            </w:r>
          </w:p>
        </w:tc>
        <w:tc>
          <w:tcPr>
            <w:tcW w:w="387" w:type="pct"/>
            <w:noWrap w:val="0"/>
            <w:tcMar>
              <w:top w:w="15" w:type="dxa"/>
              <w:left w:w="15" w:type="dxa"/>
              <w:right w:w="15" w:type="dxa"/>
            </w:tcMar>
            <w:vAlign w:val="center"/>
          </w:tcPr>
          <w:p w14:paraId="558D8133">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C91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6E48BEE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41" w:type="pct"/>
            <w:vMerge w:val="continue"/>
            <w:noWrap w:val="0"/>
            <w:tcMar>
              <w:top w:w="15" w:type="dxa"/>
              <w:left w:w="15" w:type="dxa"/>
              <w:right w:w="15" w:type="dxa"/>
            </w:tcMar>
            <w:vAlign w:val="center"/>
          </w:tcPr>
          <w:p w14:paraId="305497F8">
            <w:pPr>
              <w:jc w:val="center"/>
              <w:rPr>
                <w:rFonts w:hint="default" w:ascii="Times New Roman" w:hAnsi="Times New Roman" w:eastAsia="仿宋_GB2312" w:cs="Times New Roman"/>
                <w:i w:val="0"/>
                <w:color w:val="000000"/>
                <w:sz w:val="24"/>
                <w:szCs w:val="24"/>
                <w:u w:val="none"/>
              </w:rPr>
            </w:pPr>
          </w:p>
        </w:tc>
        <w:tc>
          <w:tcPr>
            <w:tcW w:w="441" w:type="pct"/>
            <w:vMerge w:val="restart"/>
            <w:noWrap w:val="0"/>
            <w:tcMar>
              <w:top w:w="15" w:type="dxa"/>
              <w:left w:w="15" w:type="dxa"/>
              <w:right w:w="15" w:type="dxa"/>
            </w:tcMar>
            <w:vAlign w:val="center"/>
          </w:tcPr>
          <w:p w14:paraId="3AC1DBA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师资</w:t>
            </w:r>
          </w:p>
          <w:p w14:paraId="1FF4869C">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保障</w:t>
            </w:r>
          </w:p>
        </w:tc>
        <w:tc>
          <w:tcPr>
            <w:tcW w:w="1881" w:type="pct"/>
            <w:noWrap w:val="0"/>
            <w:tcMar>
              <w:top w:w="15" w:type="dxa"/>
              <w:left w:w="15" w:type="dxa"/>
              <w:right w:w="15" w:type="dxa"/>
            </w:tcMar>
            <w:vAlign w:val="center"/>
          </w:tcPr>
          <w:p w14:paraId="3D27B600">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有稳定的师资队伍，每门培训课程至少有一名专业培训教师</w:t>
            </w:r>
          </w:p>
        </w:tc>
        <w:tc>
          <w:tcPr>
            <w:tcW w:w="1406" w:type="pct"/>
            <w:noWrap w:val="0"/>
            <w:tcMar>
              <w:top w:w="15" w:type="dxa"/>
              <w:left w:w="15" w:type="dxa"/>
              <w:right w:w="15" w:type="dxa"/>
            </w:tcMar>
            <w:vAlign w:val="center"/>
          </w:tcPr>
          <w:p w14:paraId="78D37058">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课程表、教师名册及任教课程</w:t>
            </w:r>
          </w:p>
        </w:tc>
        <w:tc>
          <w:tcPr>
            <w:tcW w:w="387" w:type="pct"/>
            <w:noWrap w:val="0"/>
            <w:tcMar>
              <w:top w:w="15" w:type="dxa"/>
              <w:left w:w="15" w:type="dxa"/>
              <w:right w:w="15" w:type="dxa"/>
            </w:tcMar>
            <w:vAlign w:val="center"/>
          </w:tcPr>
          <w:p w14:paraId="13745C1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E46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799E576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41" w:type="pct"/>
            <w:vMerge w:val="continue"/>
            <w:noWrap w:val="0"/>
            <w:tcMar>
              <w:top w:w="15" w:type="dxa"/>
              <w:left w:w="15" w:type="dxa"/>
              <w:right w:w="15" w:type="dxa"/>
            </w:tcMar>
            <w:vAlign w:val="center"/>
          </w:tcPr>
          <w:p w14:paraId="10FED493">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3AE0F6AD">
            <w:pPr>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4886D53F">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培训教师拥有本科以上学历或从事相关专业领域工作满5年或中级以上专业技术资格或同等专业水平，取得与其教学岗位相适应的技能资格证书</w:t>
            </w:r>
          </w:p>
        </w:tc>
        <w:tc>
          <w:tcPr>
            <w:tcW w:w="1406" w:type="pct"/>
            <w:noWrap w:val="0"/>
            <w:tcMar>
              <w:top w:w="15" w:type="dxa"/>
              <w:left w:w="15" w:type="dxa"/>
              <w:right w:w="15" w:type="dxa"/>
            </w:tcMar>
            <w:vAlign w:val="center"/>
          </w:tcPr>
          <w:p w14:paraId="7D8D0BBA">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教师名册、教师学历证书或职称证书、相关工作经验证明材料等</w:t>
            </w:r>
          </w:p>
        </w:tc>
        <w:tc>
          <w:tcPr>
            <w:tcW w:w="387" w:type="pct"/>
            <w:noWrap w:val="0"/>
            <w:tcMar>
              <w:top w:w="15" w:type="dxa"/>
              <w:left w:w="15" w:type="dxa"/>
              <w:right w:w="15" w:type="dxa"/>
            </w:tcMar>
            <w:vAlign w:val="center"/>
          </w:tcPr>
          <w:p w14:paraId="05DC594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5D81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441" w:type="pct"/>
            <w:noWrap w:val="0"/>
            <w:tcMar>
              <w:top w:w="15" w:type="dxa"/>
              <w:left w:w="15" w:type="dxa"/>
              <w:right w:w="15" w:type="dxa"/>
            </w:tcMar>
            <w:vAlign w:val="center"/>
          </w:tcPr>
          <w:p w14:paraId="3E3C80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3C560E0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57CE98C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5FD0863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343CC6F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11872D7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7C57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9" w:hRule="atLeast"/>
          <w:jc w:val="center"/>
        </w:trPr>
        <w:tc>
          <w:tcPr>
            <w:tcW w:w="441" w:type="pct"/>
            <w:noWrap w:val="0"/>
            <w:tcMar>
              <w:top w:w="15" w:type="dxa"/>
              <w:left w:w="15" w:type="dxa"/>
              <w:right w:w="15" w:type="dxa"/>
            </w:tcMar>
            <w:vAlign w:val="center"/>
          </w:tcPr>
          <w:p w14:paraId="455015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9</w:t>
            </w:r>
          </w:p>
        </w:tc>
        <w:tc>
          <w:tcPr>
            <w:tcW w:w="441" w:type="pct"/>
            <w:vMerge w:val="restart"/>
            <w:noWrap w:val="0"/>
            <w:tcMar>
              <w:top w:w="15" w:type="dxa"/>
              <w:left w:w="15" w:type="dxa"/>
              <w:right w:w="15" w:type="dxa"/>
            </w:tcMar>
            <w:textDirection w:val="tbRlV"/>
            <w:vAlign w:val="center"/>
          </w:tcPr>
          <w:p w14:paraId="23B0A8E2">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教育</w:t>
            </w:r>
            <w:r>
              <w:rPr>
                <w:rFonts w:hint="default" w:ascii="Times New Roman" w:hAnsi="Times New Roman" w:eastAsia="仿宋_GB2312" w:cs="Times New Roman"/>
                <w:i w:val="0"/>
                <w:color w:val="000000"/>
                <w:kern w:val="0"/>
                <w:sz w:val="24"/>
                <w:szCs w:val="24"/>
                <w:u w:val="none"/>
                <w:lang w:val="en-US" w:eastAsia="zh-CN" w:bidi="ar"/>
              </w:rPr>
              <w:t>培训</w:t>
            </w:r>
          </w:p>
        </w:tc>
        <w:tc>
          <w:tcPr>
            <w:tcW w:w="441" w:type="pct"/>
            <w:vMerge w:val="restart"/>
            <w:noWrap w:val="0"/>
            <w:tcMar>
              <w:top w:w="15" w:type="dxa"/>
              <w:left w:w="15" w:type="dxa"/>
              <w:right w:w="15" w:type="dxa"/>
            </w:tcMar>
            <w:vAlign w:val="center"/>
          </w:tcPr>
          <w:p w14:paraId="36A411D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入学</w:t>
            </w:r>
          </w:p>
          <w:p w14:paraId="483448D6">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申请</w:t>
            </w:r>
          </w:p>
        </w:tc>
        <w:tc>
          <w:tcPr>
            <w:tcW w:w="1881" w:type="pct"/>
            <w:noWrap w:val="0"/>
            <w:tcMar>
              <w:top w:w="15" w:type="dxa"/>
              <w:left w:w="15" w:type="dxa"/>
              <w:right w:w="15" w:type="dxa"/>
            </w:tcMar>
            <w:vAlign w:val="center"/>
          </w:tcPr>
          <w:p w14:paraId="5E6E66A9">
            <w:pPr>
              <w:keepNext w:val="0"/>
              <w:keepLines w:val="0"/>
              <w:widowControl/>
              <w:suppressLineNumbers w:val="0"/>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规范做好入学人员资格审查，</w:t>
            </w:r>
            <w:r>
              <w:rPr>
                <w:rFonts w:hint="eastAsia" w:ascii="Times New Roman" w:hAnsi="Times New Roman" w:eastAsia="仿宋_GB2312" w:cs="Times New Roman"/>
                <w:i w:val="0"/>
                <w:color w:val="000000"/>
                <w:kern w:val="0"/>
                <w:sz w:val="24"/>
                <w:szCs w:val="24"/>
                <w:u w:val="none"/>
                <w:lang w:val="en-US" w:eastAsia="zh-CN" w:bidi="ar"/>
              </w:rPr>
              <w:t>适应性培训由退役军人事务部门提供参训名单，</w:t>
            </w:r>
            <w:r>
              <w:rPr>
                <w:rFonts w:hint="default" w:ascii="Times New Roman" w:hAnsi="Times New Roman" w:eastAsia="仿宋_GB2312" w:cs="Times New Roman"/>
                <w:i w:val="0"/>
                <w:color w:val="000000"/>
                <w:kern w:val="0"/>
                <w:sz w:val="24"/>
                <w:szCs w:val="24"/>
                <w:u w:val="none"/>
                <w:lang w:val="en-US" w:eastAsia="zh-CN" w:bidi="ar"/>
              </w:rPr>
              <w:t>对申请参加</w:t>
            </w:r>
            <w:r>
              <w:rPr>
                <w:rFonts w:hint="eastAsia" w:ascii="Times New Roman" w:hAnsi="Times New Roman" w:eastAsia="仿宋_GB2312" w:cs="Times New Roman"/>
                <w:i w:val="0"/>
                <w:color w:val="000000"/>
                <w:kern w:val="0"/>
                <w:sz w:val="24"/>
                <w:szCs w:val="24"/>
                <w:u w:val="none"/>
                <w:lang w:val="en-US" w:eastAsia="zh-CN" w:bidi="ar"/>
              </w:rPr>
              <w:t>职业技能</w:t>
            </w:r>
            <w:r>
              <w:rPr>
                <w:rFonts w:hint="default" w:ascii="Times New Roman" w:hAnsi="Times New Roman" w:eastAsia="仿宋_GB2312" w:cs="Times New Roman"/>
                <w:i w:val="0"/>
                <w:color w:val="000000"/>
                <w:kern w:val="0"/>
                <w:sz w:val="24"/>
                <w:szCs w:val="24"/>
                <w:u w:val="none"/>
                <w:lang w:val="en-US" w:eastAsia="zh-CN" w:bidi="ar"/>
              </w:rPr>
              <w:t>培训的退役军人进行入学资格</w:t>
            </w:r>
            <w:r>
              <w:rPr>
                <w:rFonts w:hint="eastAsia" w:ascii="Times New Roman" w:hAnsi="Times New Roman" w:eastAsia="仿宋_GB2312" w:cs="Times New Roman"/>
                <w:i w:val="0"/>
                <w:color w:val="000000"/>
                <w:kern w:val="0"/>
                <w:sz w:val="24"/>
                <w:szCs w:val="24"/>
                <w:u w:val="none"/>
                <w:lang w:val="en-US" w:eastAsia="zh-CN" w:bidi="ar"/>
              </w:rPr>
              <w:t>审核</w:t>
            </w:r>
            <w:r>
              <w:rPr>
                <w:rFonts w:hint="default" w:ascii="Times New Roman" w:hAnsi="Times New Roman" w:eastAsia="仿宋_GB2312" w:cs="Times New Roman"/>
                <w:i w:val="0"/>
                <w:color w:val="000000"/>
                <w:kern w:val="0"/>
                <w:sz w:val="24"/>
                <w:szCs w:val="24"/>
                <w:u w:val="none"/>
                <w:lang w:val="en-US" w:eastAsia="zh-CN" w:bidi="ar"/>
              </w:rPr>
              <w:t>，</w:t>
            </w:r>
            <w:r>
              <w:rPr>
                <w:rFonts w:hint="eastAsia" w:ascii="Times New Roman" w:hAnsi="Times New Roman" w:eastAsia="仿宋_GB2312" w:cs="Times New Roman"/>
                <w:i w:val="0"/>
                <w:color w:val="000000"/>
                <w:kern w:val="0"/>
                <w:sz w:val="24"/>
                <w:szCs w:val="24"/>
                <w:u w:val="none"/>
                <w:lang w:val="en-US" w:eastAsia="zh-CN" w:bidi="ar"/>
              </w:rPr>
              <w:t>职业技能培训</w:t>
            </w:r>
            <w:r>
              <w:rPr>
                <w:rFonts w:hint="default" w:ascii="Times New Roman" w:hAnsi="Times New Roman" w:eastAsia="仿宋_GB2312" w:cs="Times New Roman"/>
                <w:i w:val="0"/>
                <w:color w:val="000000"/>
                <w:kern w:val="0"/>
                <w:sz w:val="24"/>
                <w:szCs w:val="24"/>
                <w:u w:val="none"/>
                <w:lang w:val="en-US" w:eastAsia="zh-CN" w:bidi="ar"/>
              </w:rPr>
              <w:t xml:space="preserve">有下列情形的不能参加职业技能培训：（1）自主就业退役士兵已经参加过退役事务部门组织的短期职业技能培训的；（2）自主就业退役士兵已经参加过退役事务部门组织报名的中职教育培训的 </w:t>
            </w:r>
          </w:p>
        </w:tc>
        <w:tc>
          <w:tcPr>
            <w:tcW w:w="1406" w:type="pct"/>
            <w:noWrap w:val="0"/>
            <w:tcMar>
              <w:top w:w="15" w:type="dxa"/>
              <w:left w:w="15" w:type="dxa"/>
              <w:right w:w="15" w:type="dxa"/>
            </w:tcMar>
            <w:vAlign w:val="center"/>
          </w:tcPr>
          <w:p w14:paraId="7B223482">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入学申请书（注明第一次参加</w:t>
            </w:r>
            <w:r>
              <w:rPr>
                <w:rFonts w:hint="eastAsia" w:ascii="Times New Roman" w:hAnsi="Times New Roman" w:eastAsia="仿宋_GB2312" w:cs="Times New Roman"/>
                <w:i w:val="0"/>
                <w:color w:val="000000"/>
                <w:kern w:val="0"/>
                <w:sz w:val="24"/>
                <w:szCs w:val="24"/>
                <w:u w:val="none"/>
                <w:lang w:val="en-US" w:eastAsia="zh-CN" w:bidi="ar"/>
              </w:rPr>
              <w:t>技能培训</w:t>
            </w:r>
            <w:r>
              <w:rPr>
                <w:rFonts w:hint="default" w:ascii="Times New Roman" w:hAnsi="Times New Roman" w:eastAsia="仿宋_GB2312" w:cs="Times New Roman"/>
                <w:i w:val="0"/>
                <w:color w:val="000000"/>
                <w:kern w:val="0"/>
                <w:sz w:val="24"/>
                <w:szCs w:val="24"/>
                <w:u w:val="none"/>
                <w:lang w:val="en-US" w:eastAsia="zh-CN" w:bidi="ar"/>
              </w:rPr>
              <w:t>资格审核相关证明记录或资料、学员名册等</w:t>
            </w:r>
          </w:p>
        </w:tc>
        <w:tc>
          <w:tcPr>
            <w:tcW w:w="387" w:type="pct"/>
            <w:noWrap w:val="0"/>
            <w:tcMar>
              <w:top w:w="15" w:type="dxa"/>
              <w:left w:w="15" w:type="dxa"/>
              <w:right w:w="15" w:type="dxa"/>
            </w:tcMar>
            <w:vAlign w:val="center"/>
          </w:tcPr>
          <w:p w14:paraId="2F40E067">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DF0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72F840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10</w:t>
            </w:r>
          </w:p>
        </w:tc>
        <w:tc>
          <w:tcPr>
            <w:tcW w:w="441" w:type="pct"/>
            <w:vMerge w:val="continue"/>
            <w:noWrap w:val="0"/>
            <w:tcMar>
              <w:top w:w="15" w:type="dxa"/>
              <w:left w:w="15" w:type="dxa"/>
              <w:right w:w="15" w:type="dxa"/>
            </w:tcMar>
            <w:vAlign w:val="center"/>
          </w:tcPr>
          <w:p w14:paraId="188FFAB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3FBDFAC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2B17D5F6">
            <w:pPr>
              <w:keepNext w:val="0"/>
              <w:keepLines w:val="0"/>
              <w:widowControl/>
              <w:suppressLineNumbers w:val="0"/>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完成学员入学信息登记、数据统计等工作，建立“一人一档”学员档案</w:t>
            </w:r>
          </w:p>
        </w:tc>
        <w:tc>
          <w:tcPr>
            <w:tcW w:w="1406" w:type="pct"/>
            <w:noWrap w:val="0"/>
            <w:tcMar>
              <w:top w:w="15" w:type="dxa"/>
              <w:left w:w="15" w:type="dxa"/>
              <w:right w:w="15" w:type="dxa"/>
            </w:tcMar>
            <w:vAlign w:val="center"/>
          </w:tcPr>
          <w:p w14:paraId="14621994">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学员“一人一档”学员档案</w:t>
            </w:r>
          </w:p>
        </w:tc>
        <w:tc>
          <w:tcPr>
            <w:tcW w:w="387" w:type="pct"/>
            <w:noWrap w:val="0"/>
            <w:tcMar>
              <w:top w:w="15" w:type="dxa"/>
              <w:left w:w="15" w:type="dxa"/>
              <w:right w:w="15" w:type="dxa"/>
            </w:tcMar>
            <w:vAlign w:val="center"/>
          </w:tcPr>
          <w:p w14:paraId="3966D1D4">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596C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47DCFF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11</w:t>
            </w:r>
          </w:p>
        </w:tc>
        <w:tc>
          <w:tcPr>
            <w:tcW w:w="441" w:type="pct"/>
            <w:vMerge w:val="continue"/>
            <w:noWrap w:val="0"/>
            <w:tcMar>
              <w:top w:w="15" w:type="dxa"/>
              <w:left w:w="15" w:type="dxa"/>
              <w:right w:w="15" w:type="dxa"/>
            </w:tcMar>
            <w:vAlign w:val="center"/>
          </w:tcPr>
          <w:p w14:paraId="06B7889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14:paraId="71A0E71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w:t>
            </w:r>
          </w:p>
          <w:p w14:paraId="5D5CB95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管理</w:t>
            </w:r>
          </w:p>
        </w:tc>
        <w:tc>
          <w:tcPr>
            <w:tcW w:w="1881" w:type="pct"/>
            <w:noWrap w:val="0"/>
            <w:tcMar>
              <w:top w:w="15" w:type="dxa"/>
              <w:left w:w="15" w:type="dxa"/>
              <w:right w:w="15" w:type="dxa"/>
            </w:tcMar>
            <w:vAlign w:val="center"/>
          </w:tcPr>
          <w:p w14:paraId="2A77AAE2">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建立学员管理制度</w:t>
            </w:r>
          </w:p>
        </w:tc>
        <w:tc>
          <w:tcPr>
            <w:tcW w:w="1406" w:type="pct"/>
            <w:noWrap w:val="0"/>
            <w:tcMar>
              <w:top w:w="15" w:type="dxa"/>
              <w:left w:w="15" w:type="dxa"/>
              <w:right w:w="15" w:type="dxa"/>
            </w:tcMar>
            <w:vAlign w:val="center"/>
          </w:tcPr>
          <w:p w14:paraId="037819A8">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学员管理制度</w:t>
            </w:r>
          </w:p>
        </w:tc>
        <w:tc>
          <w:tcPr>
            <w:tcW w:w="387" w:type="pct"/>
            <w:noWrap w:val="0"/>
            <w:tcMar>
              <w:top w:w="15" w:type="dxa"/>
              <w:left w:w="15" w:type="dxa"/>
              <w:right w:w="15" w:type="dxa"/>
            </w:tcMar>
            <w:vAlign w:val="center"/>
          </w:tcPr>
          <w:p w14:paraId="7712CD7A">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36CD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6EADABAA">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12</w:t>
            </w:r>
          </w:p>
        </w:tc>
        <w:tc>
          <w:tcPr>
            <w:tcW w:w="441" w:type="pct"/>
            <w:vMerge w:val="continue"/>
            <w:noWrap w:val="0"/>
            <w:tcMar>
              <w:top w:w="15" w:type="dxa"/>
              <w:left w:w="15" w:type="dxa"/>
              <w:right w:w="15" w:type="dxa"/>
            </w:tcMar>
            <w:vAlign w:val="center"/>
          </w:tcPr>
          <w:p w14:paraId="1F1A9F6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5E001E88">
            <w:pPr>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5DD9B922">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配备至少1名管理学员人员</w:t>
            </w:r>
          </w:p>
        </w:tc>
        <w:tc>
          <w:tcPr>
            <w:tcW w:w="1406" w:type="pct"/>
            <w:noWrap w:val="0"/>
            <w:tcMar>
              <w:top w:w="15" w:type="dxa"/>
              <w:left w:w="15" w:type="dxa"/>
              <w:right w:w="15" w:type="dxa"/>
            </w:tcMar>
            <w:vAlign w:val="center"/>
          </w:tcPr>
          <w:p w14:paraId="6F26BF08">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学员管理人员名册、工资发放证明等</w:t>
            </w:r>
          </w:p>
        </w:tc>
        <w:tc>
          <w:tcPr>
            <w:tcW w:w="387" w:type="pct"/>
            <w:noWrap w:val="0"/>
            <w:tcMar>
              <w:top w:w="15" w:type="dxa"/>
              <w:left w:w="15" w:type="dxa"/>
              <w:right w:w="15" w:type="dxa"/>
            </w:tcMar>
            <w:vAlign w:val="center"/>
          </w:tcPr>
          <w:p w14:paraId="3574FF9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75E3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441" w:type="pct"/>
            <w:noWrap w:val="0"/>
            <w:tcMar>
              <w:top w:w="15" w:type="dxa"/>
              <w:left w:w="15" w:type="dxa"/>
              <w:right w:w="15" w:type="dxa"/>
            </w:tcMar>
            <w:vAlign w:val="center"/>
          </w:tcPr>
          <w:p w14:paraId="25E5FD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13</w:t>
            </w:r>
          </w:p>
        </w:tc>
        <w:tc>
          <w:tcPr>
            <w:tcW w:w="441" w:type="pct"/>
            <w:vMerge w:val="continue"/>
            <w:noWrap w:val="0"/>
            <w:tcMar>
              <w:top w:w="15" w:type="dxa"/>
              <w:left w:w="15" w:type="dxa"/>
              <w:right w:w="15" w:type="dxa"/>
            </w:tcMar>
            <w:vAlign w:val="center"/>
          </w:tcPr>
          <w:p w14:paraId="6A2907D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55BEB78D">
            <w:pPr>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11C93F21">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培训期间至少召开1次学员管理工作会议，管理工作人员、教师、学员代表参与，记录教学双方的反馈意见和解决方法</w:t>
            </w:r>
          </w:p>
        </w:tc>
        <w:tc>
          <w:tcPr>
            <w:tcW w:w="1406" w:type="pct"/>
            <w:noWrap w:val="0"/>
            <w:tcMar>
              <w:top w:w="15" w:type="dxa"/>
              <w:left w:w="15" w:type="dxa"/>
              <w:right w:w="15" w:type="dxa"/>
            </w:tcMar>
            <w:vAlign w:val="center"/>
          </w:tcPr>
          <w:p w14:paraId="1858BD5D">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学员管理工作例会会议记录</w:t>
            </w:r>
          </w:p>
        </w:tc>
        <w:tc>
          <w:tcPr>
            <w:tcW w:w="387" w:type="pct"/>
            <w:noWrap w:val="0"/>
            <w:tcMar>
              <w:top w:w="15" w:type="dxa"/>
              <w:left w:w="15" w:type="dxa"/>
              <w:right w:w="15" w:type="dxa"/>
            </w:tcMar>
            <w:vAlign w:val="center"/>
          </w:tcPr>
          <w:p w14:paraId="362791BF">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F2F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441" w:type="pct"/>
            <w:noWrap w:val="0"/>
            <w:tcMar>
              <w:top w:w="15" w:type="dxa"/>
              <w:left w:w="15" w:type="dxa"/>
              <w:right w:w="15" w:type="dxa"/>
            </w:tcMar>
            <w:vAlign w:val="center"/>
          </w:tcPr>
          <w:p w14:paraId="5B7831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0928768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52718C5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0764E5B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3560785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5C8C39A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5E0B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34CEF9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14</w:t>
            </w:r>
          </w:p>
        </w:tc>
        <w:tc>
          <w:tcPr>
            <w:tcW w:w="441" w:type="pct"/>
            <w:vMerge w:val="restart"/>
            <w:noWrap w:val="0"/>
            <w:tcMar>
              <w:top w:w="15" w:type="dxa"/>
              <w:left w:w="15" w:type="dxa"/>
              <w:right w:w="15" w:type="dxa"/>
            </w:tcMar>
            <w:vAlign w:val="center"/>
          </w:tcPr>
          <w:p w14:paraId="07A40AD5">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教</w:t>
            </w:r>
          </w:p>
          <w:p w14:paraId="215171B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育</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训</w:t>
            </w:r>
          </w:p>
        </w:tc>
        <w:tc>
          <w:tcPr>
            <w:tcW w:w="441" w:type="pct"/>
            <w:noWrap w:val="0"/>
            <w:tcMar>
              <w:top w:w="15" w:type="dxa"/>
              <w:left w:w="15" w:type="dxa"/>
              <w:right w:w="15" w:type="dxa"/>
            </w:tcMar>
            <w:vAlign w:val="center"/>
          </w:tcPr>
          <w:p w14:paraId="77D903C3">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台账</w:t>
            </w:r>
          </w:p>
          <w:p w14:paraId="267BC251">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管理</w:t>
            </w:r>
          </w:p>
        </w:tc>
        <w:tc>
          <w:tcPr>
            <w:tcW w:w="1881" w:type="pct"/>
            <w:noWrap w:val="0"/>
            <w:tcMar>
              <w:top w:w="15" w:type="dxa"/>
              <w:left w:w="15" w:type="dxa"/>
              <w:right w:w="15" w:type="dxa"/>
            </w:tcMar>
            <w:vAlign w:val="center"/>
          </w:tcPr>
          <w:p w14:paraId="43D2A2FF">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建立日常教学管理、培训档案台账（包括教学计划、学员名册、学员手册等），台账清晰完整真实</w:t>
            </w:r>
          </w:p>
        </w:tc>
        <w:tc>
          <w:tcPr>
            <w:tcW w:w="1406" w:type="pct"/>
            <w:noWrap w:val="0"/>
            <w:tcMar>
              <w:top w:w="15" w:type="dxa"/>
              <w:left w:w="15" w:type="dxa"/>
              <w:right w:w="15" w:type="dxa"/>
            </w:tcMar>
            <w:vAlign w:val="center"/>
          </w:tcPr>
          <w:p w14:paraId="3C3617C5">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日常教学管理、培训相关台账</w:t>
            </w:r>
          </w:p>
        </w:tc>
        <w:tc>
          <w:tcPr>
            <w:tcW w:w="387" w:type="pct"/>
            <w:noWrap w:val="0"/>
            <w:tcMar>
              <w:top w:w="15" w:type="dxa"/>
              <w:left w:w="15" w:type="dxa"/>
              <w:right w:w="15" w:type="dxa"/>
            </w:tcMar>
            <w:vAlign w:val="center"/>
          </w:tcPr>
          <w:p w14:paraId="387689F0">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77DC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1A951A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15</w:t>
            </w:r>
          </w:p>
        </w:tc>
        <w:tc>
          <w:tcPr>
            <w:tcW w:w="441" w:type="pct"/>
            <w:vMerge w:val="continue"/>
            <w:noWrap w:val="0"/>
            <w:tcMar>
              <w:top w:w="15" w:type="dxa"/>
              <w:left w:w="15" w:type="dxa"/>
              <w:right w:w="15" w:type="dxa"/>
            </w:tcMar>
            <w:vAlign w:val="center"/>
          </w:tcPr>
          <w:p w14:paraId="3DD6D5D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14:paraId="5B768D56">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w:t>
            </w:r>
          </w:p>
          <w:p w14:paraId="5223A858">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设计</w:t>
            </w:r>
          </w:p>
        </w:tc>
        <w:tc>
          <w:tcPr>
            <w:tcW w:w="1881" w:type="pct"/>
            <w:noWrap w:val="0"/>
            <w:tcMar>
              <w:top w:w="15" w:type="dxa"/>
              <w:left w:w="15" w:type="dxa"/>
              <w:right w:w="15" w:type="dxa"/>
            </w:tcMar>
            <w:vAlign w:val="center"/>
          </w:tcPr>
          <w:p w14:paraId="2574D89B">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召开教育培训专题工作会议</w:t>
            </w:r>
          </w:p>
        </w:tc>
        <w:tc>
          <w:tcPr>
            <w:tcW w:w="1406" w:type="pct"/>
            <w:noWrap w:val="0"/>
            <w:tcMar>
              <w:top w:w="15" w:type="dxa"/>
              <w:left w:w="15" w:type="dxa"/>
              <w:right w:w="15" w:type="dxa"/>
            </w:tcMar>
            <w:vAlign w:val="center"/>
          </w:tcPr>
          <w:p w14:paraId="5C921E7B">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专题工作会议会议记录</w:t>
            </w:r>
          </w:p>
        </w:tc>
        <w:tc>
          <w:tcPr>
            <w:tcW w:w="387" w:type="pct"/>
            <w:noWrap w:val="0"/>
            <w:tcMar>
              <w:top w:w="15" w:type="dxa"/>
              <w:left w:w="15" w:type="dxa"/>
              <w:right w:w="15" w:type="dxa"/>
            </w:tcMar>
            <w:vAlign w:val="center"/>
          </w:tcPr>
          <w:p w14:paraId="2E89FD6E">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3D5E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1057FDB7">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16</w:t>
            </w:r>
          </w:p>
        </w:tc>
        <w:tc>
          <w:tcPr>
            <w:tcW w:w="441" w:type="pct"/>
            <w:vMerge w:val="continue"/>
            <w:noWrap w:val="0"/>
            <w:tcMar>
              <w:top w:w="15" w:type="dxa"/>
              <w:left w:w="15" w:type="dxa"/>
              <w:right w:w="15" w:type="dxa"/>
            </w:tcMar>
            <w:vAlign w:val="center"/>
          </w:tcPr>
          <w:p w14:paraId="42E18EE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35965E87">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3D55E54C">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制定教学计划、教学大纲</w:t>
            </w:r>
          </w:p>
        </w:tc>
        <w:tc>
          <w:tcPr>
            <w:tcW w:w="1406" w:type="pct"/>
            <w:noWrap w:val="0"/>
            <w:tcMar>
              <w:top w:w="15" w:type="dxa"/>
              <w:left w:w="15" w:type="dxa"/>
              <w:right w:w="15" w:type="dxa"/>
            </w:tcMar>
            <w:vAlign w:val="center"/>
          </w:tcPr>
          <w:p w14:paraId="44C15C46">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教学计划或教学大纲</w:t>
            </w:r>
          </w:p>
        </w:tc>
        <w:tc>
          <w:tcPr>
            <w:tcW w:w="387" w:type="pct"/>
            <w:noWrap w:val="0"/>
            <w:tcMar>
              <w:top w:w="15" w:type="dxa"/>
              <w:left w:w="15" w:type="dxa"/>
              <w:right w:w="15" w:type="dxa"/>
            </w:tcMar>
            <w:vAlign w:val="center"/>
          </w:tcPr>
          <w:p w14:paraId="55514F4D">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0333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72404295">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17</w:t>
            </w:r>
          </w:p>
        </w:tc>
        <w:tc>
          <w:tcPr>
            <w:tcW w:w="441" w:type="pct"/>
            <w:vMerge w:val="continue"/>
            <w:noWrap w:val="0"/>
            <w:tcMar>
              <w:top w:w="15" w:type="dxa"/>
              <w:left w:w="15" w:type="dxa"/>
              <w:right w:w="15" w:type="dxa"/>
            </w:tcMar>
            <w:vAlign w:val="center"/>
          </w:tcPr>
          <w:p w14:paraId="68D676B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1E2A8DDF">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2EDD8EB8">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在教学大纲规定的时间内有序推进并按时间节点完成培训</w:t>
            </w:r>
          </w:p>
        </w:tc>
        <w:tc>
          <w:tcPr>
            <w:tcW w:w="1406" w:type="pct"/>
            <w:noWrap w:val="0"/>
            <w:tcMar>
              <w:top w:w="15" w:type="dxa"/>
              <w:left w:w="15" w:type="dxa"/>
              <w:right w:w="15" w:type="dxa"/>
            </w:tcMar>
            <w:vAlign w:val="center"/>
          </w:tcPr>
          <w:p w14:paraId="6F1B993D">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教学计划时间安排、教学大纲、课程设置等</w:t>
            </w:r>
          </w:p>
        </w:tc>
        <w:tc>
          <w:tcPr>
            <w:tcW w:w="387" w:type="pct"/>
            <w:noWrap w:val="0"/>
            <w:tcMar>
              <w:top w:w="15" w:type="dxa"/>
              <w:left w:w="15" w:type="dxa"/>
              <w:right w:w="15" w:type="dxa"/>
            </w:tcMar>
            <w:vAlign w:val="center"/>
          </w:tcPr>
          <w:p w14:paraId="259882AD">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610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1220F5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18</w:t>
            </w:r>
          </w:p>
        </w:tc>
        <w:tc>
          <w:tcPr>
            <w:tcW w:w="441" w:type="pct"/>
            <w:vMerge w:val="continue"/>
            <w:noWrap w:val="0"/>
            <w:tcMar>
              <w:top w:w="15" w:type="dxa"/>
              <w:left w:w="15" w:type="dxa"/>
              <w:right w:w="15" w:type="dxa"/>
            </w:tcMar>
            <w:vAlign w:val="center"/>
          </w:tcPr>
          <w:p w14:paraId="15D6A13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34BA8DCB">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276D363F">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具备4个以上适合退役军人特点且符合广东省主导产业、先进制造业、战略性新兴产业、现代服务业发展方向的特色专业课程供学员选择</w:t>
            </w:r>
          </w:p>
        </w:tc>
        <w:tc>
          <w:tcPr>
            <w:tcW w:w="1406" w:type="pct"/>
            <w:noWrap w:val="0"/>
            <w:tcMar>
              <w:top w:w="15" w:type="dxa"/>
              <w:left w:w="15" w:type="dxa"/>
              <w:right w:w="15" w:type="dxa"/>
            </w:tcMar>
            <w:vAlign w:val="center"/>
          </w:tcPr>
          <w:p w14:paraId="39F0F835">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招生简章、培训专业目录、课程安排等</w:t>
            </w:r>
          </w:p>
        </w:tc>
        <w:tc>
          <w:tcPr>
            <w:tcW w:w="387" w:type="pct"/>
            <w:noWrap w:val="0"/>
            <w:tcMar>
              <w:top w:w="15" w:type="dxa"/>
              <w:left w:w="15" w:type="dxa"/>
              <w:right w:w="15" w:type="dxa"/>
            </w:tcMar>
            <w:vAlign w:val="center"/>
          </w:tcPr>
          <w:p w14:paraId="5AF2EF5B">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010C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3650B9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19</w:t>
            </w:r>
          </w:p>
        </w:tc>
        <w:tc>
          <w:tcPr>
            <w:tcW w:w="441" w:type="pct"/>
            <w:vMerge w:val="continue"/>
            <w:noWrap w:val="0"/>
            <w:tcMar>
              <w:top w:w="15" w:type="dxa"/>
              <w:left w:w="15" w:type="dxa"/>
              <w:right w:w="15" w:type="dxa"/>
            </w:tcMar>
            <w:vAlign w:val="center"/>
          </w:tcPr>
          <w:p w14:paraId="7D06B48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14:paraId="71CC03CA">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参训</w:t>
            </w:r>
          </w:p>
          <w:p w14:paraId="2ABACBB4">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情况</w:t>
            </w:r>
          </w:p>
        </w:tc>
        <w:tc>
          <w:tcPr>
            <w:tcW w:w="1881" w:type="pct"/>
            <w:noWrap w:val="0"/>
            <w:tcMar>
              <w:top w:w="15" w:type="dxa"/>
              <w:left w:w="15" w:type="dxa"/>
              <w:right w:w="15" w:type="dxa"/>
            </w:tcMar>
            <w:vAlign w:val="center"/>
          </w:tcPr>
          <w:p w14:paraId="0C90697F">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开展多种形式的招生宣传工作，吸引退役军人参加职业技能培训</w:t>
            </w:r>
          </w:p>
        </w:tc>
        <w:tc>
          <w:tcPr>
            <w:tcW w:w="1406" w:type="pct"/>
            <w:noWrap w:val="0"/>
            <w:tcMar>
              <w:top w:w="15" w:type="dxa"/>
              <w:left w:w="15" w:type="dxa"/>
              <w:right w:w="15" w:type="dxa"/>
            </w:tcMar>
            <w:vAlign w:val="center"/>
          </w:tcPr>
          <w:p w14:paraId="6E04B7CA">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下发培训通知、</w:t>
            </w:r>
            <w:r>
              <w:rPr>
                <w:rFonts w:hint="eastAsia" w:ascii="Times New Roman" w:hAnsi="Times New Roman" w:eastAsia="仿宋_GB2312" w:cs="Times New Roman"/>
                <w:i w:val="0"/>
                <w:color w:val="000000"/>
                <w:kern w:val="0"/>
                <w:sz w:val="24"/>
                <w:szCs w:val="24"/>
                <w:u w:val="none"/>
                <w:lang w:val="en-US" w:eastAsia="zh-CN" w:bidi="ar"/>
              </w:rPr>
              <w:t>职业</w:t>
            </w:r>
            <w:r>
              <w:rPr>
                <w:rFonts w:hint="default" w:ascii="Times New Roman" w:hAnsi="Times New Roman" w:eastAsia="仿宋_GB2312" w:cs="Times New Roman"/>
                <w:i w:val="0"/>
                <w:color w:val="000000"/>
                <w:kern w:val="0"/>
                <w:sz w:val="24"/>
                <w:szCs w:val="24"/>
                <w:u w:val="none"/>
                <w:lang w:val="en-US" w:eastAsia="zh-CN" w:bidi="ar"/>
              </w:rPr>
              <w:t>技能培训宣传单等</w:t>
            </w:r>
          </w:p>
        </w:tc>
        <w:tc>
          <w:tcPr>
            <w:tcW w:w="387" w:type="pct"/>
            <w:noWrap w:val="0"/>
            <w:tcMar>
              <w:top w:w="15" w:type="dxa"/>
              <w:left w:w="15" w:type="dxa"/>
              <w:right w:w="15" w:type="dxa"/>
            </w:tcMar>
            <w:vAlign w:val="center"/>
          </w:tcPr>
          <w:p w14:paraId="4AD3F2C5">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5FA9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4EC829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20</w:t>
            </w:r>
          </w:p>
        </w:tc>
        <w:tc>
          <w:tcPr>
            <w:tcW w:w="441" w:type="pct"/>
            <w:vMerge w:val="continue"/>
            <w:noWrap w:val="0"/>
            <w:tcMar>
              <w:top w:w="15" w:type="dxa"/>
              <w:left w:w="15" w:type="dxa"/>
              <w:right w:w="15" w:type="dxa"/>
            </w:tcMar>
            <w:vAlign w:val="center"/>
          </w:tcPr>
          <w:p w14:paraId="5334E32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3CF4302F">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3E4EF9E2">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当年培训总人数不少于申请参加职业技能培训退役军人人数的80%</w:t>
            </w:r>
          </w:p>
        </w:tc>
        <w:tc>
          <w:tcPr>
            <w:tcW w:w="1406" w:type="pct"/>
            <w:noWrap w:val="0"/>
            <w:tcMar>
              <w:top w:w="15" w:type="dxa"/>
              <w:left w:w="15" w:type="dxa"/>
              <w:right w:w="15" w:type="dxa"/>
            </w:tcMar>
            <w:vAlign w:val="center"/>
          </w:tcPr>
          <w:p w14:paraId="00678770">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培训学员名册、当年符合</w:t>
            </w:r>
            <w:r>
              <w:rPr>
                <w:rFonts w:hint="eastAsia" w:ascii="Times New Roman" w:hAnsi="Times New Roman" w:eastAsia="仿宋_GB2312" w:cs="Times New Roman"/>
                <w:i w:val="0"/>
                <w:color w:val="000000"/>
                <w:kern w:val="0"/>
                <w:sz w:val="24"/>
                <w:szCs w:val="24"/>
                <w:u w:val="none"/>
                <w:lang w:val="en-US" w:eastAsia="zh-CN" w:bidi="ar"/>
              </w:rPr>
              <w:t>培训</w:t>
            </w:r>
            <w:r>
              <w:rPr>
                <w:rFonts w:hint="default" w:ascii="Times New Roman" w:hAnsi="Times New Roman" w:eastAsia="仿宋_GB2312" w:cs="Times New Roman"/>
                <w:i w:val="0"/>
                <w:color w:val="000000"/>
                <w:kern w:val="0"/>
                <w:sz w:val="24"/>
                <w:szCs w:val="24"/>
                <w:u w:val="none"/>
                <w:lang w:val="en-US" w:eastAsia="zh-CN" w:bidi="ar"/>
              </w:rPr>
              <w:t>资格退役军人总人数等</w:t>
            </w:r>
          </w:p>
        </w:tc>
        <w:tc>
          <w:tcPr>
            <w:tcW w:w="387" w:type="pct"/>
            <w:noWrap w:val="0"/>
            <w:tcMar>
              <w:top w:w="15" w:type="dxa"/>
              <w:left w:w="15" w:type="dxa"/>
              <w:right w:w="15" w:type="dxa"/>
            </w:tcMar>
            <w:vAlign w:val="center"/>
          </w:tcPr>
          <w:p w14:paraId="55BE8B1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BB5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441" w:type="pct"/>
            <w:noWrap w:val="0"/>
            <w:tcMar>
              <w:top w:w="15" w:type="dxa"/>
              <w:left w:w="15" w:type="dxa"/>
              <w:right w:w="15" w:type="dxa"/>
            </w:tcMar>
            <w:vAlign w:val="center"/>
          </w:tcPr>
          <w:p w14:paraId="7E08BCD5">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794700C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12FD51E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3B7D745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4E0CBBD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39AE3C8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15AB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04A548C2">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21</w:t>
            </w:r>
          </w:p>
        </w:tc>
        <w:tc>
          <w:tcPr>
            <w:tcW w:w="441" w:type="pct"/>
            <w:vMerge w:val="restart"/>
            <w:noWrap w:val="0"/>
            <w:tcMar>
              <w:top w:w="15" w:type="dxa"/>
              <w:left w:w="15" w:type="dxa"/>
              <w:right w:w="15" w:type="dxa"/>
            </w:tcMar>
            <w:vAlign w:val="center"/>
          </w:tcPr>
          <w:p w14:paraId="7DF006A8">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教</w:t>
            </w:r>
          </w:p>
          <w:p w14:paraId="5D22CCD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育</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训</w:t>
            </w:r>
          </w:p>
        </w:tc>
        <w:tc>
          <w:tcPr>
            <w:tcW w:w="441" w:type="pct"/>
            <w:vMerge w:val="restart"/>
            <w:noWrap w:val="0"/>
            <w:tcMar>
              <w:top w:w="15" w:type="dxa"/>
              <w:left w:w="15" w:type="dxa"/>
              <w:right w:w="15" w:type="dxa"/>
            </w:tcMar>
            <w:vAlign w:val="center"/>
          </w:tcPr>
          <w:p w14:paraId="6089049E">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w:t>
            </w:r>
          </w:p>
          <w:p w14:paraId="45A7BFCE">
            <w:pPr>
              <w:pStyle w:val="2"/>
              <w:jc w:val="center"/>
              <w:rPr>
                <w:rFonts w:hint="default" w:ascii="Times New Roman" w:hAnsi="Times New Roman" w:cs="Times New Roman"/>
                <w:sz w:val="24"/>
                <w:szCs w:val="24"/>
                <w:lang w:val="en-US" w:eastAsia="zh-CN"/>
              </w:rPr>
            </w:pPr>
            <w:r>
              <w:rPr>
                <w:rFonts w:hint="default" w:ascii="Times New Roman" w:hAnsi="Times New Roman" w:eastAsia="仿宋_GB2312" w:cs="Times New Roman"/>
                <w:i w:val="0"/>
                <w:color w:val="000000"/>
                <w:kern w:val="0"/>
                <w:sz w:val="24"/>
                <w:szCs w:val="24"/>
                <w:u w:val="none"/>
                <w:lang w:val="en-US" w:eastAsia="zh-CN" w:bidi="ar"/>
              </w:rPr>
              <w:t>手段</w:t>
            </w:r>
          </w:p>
        </w:tc>
        <w:tc>
          <w:tcPr>
            <w:tcW w:w="1881" w:type="pct"/>
            <w:noWrap w:val="0"/>
            <w:tcMar>
              <w:top w:w="15" w:type="dxa"/>
              <w:left w:w="15" w:type="dxa"/>
              <w:right w:w="15" w:type="dxa"/>
            </w:tcMar>
            <w:vAlign w:val="center"/>
          </w:tcPr>
          <w:p w14:paraId="5C130ACA">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根据实际情况</w:t>
            </w:r>
            <w:r>
              <w:rPr>
                <w:rFonts w:hint="eastAsia" w:ascii="Times New Roman" w:hAnsi="Times New Roman" w:eastAsia="仿宋_GB2312" w:cs="Times New Roman"/>
                <w:i w:val="0"/>
                <w:color w:val="000000"/>
                <w:kern w:val="0"/>
                <w:sz w:val="24"/>
                <w:szCs w:val="24"/>
                <w:u w:val="none"/>
                <w:lang w:val="en-US" w:eastAsia="zh-CN" w:bidi="ar"/>
              </w:rPr>
              <w:t>，坚持线上培训和线下培训相结合，其中适应性培训时长不少于80学时，职业技能培训拟获得结业证书或技能证书为准。</w:t>
            </w:r>
          </w:p>
        </w:tc>
        <w:tc>
          <w:tcPr>
            <w:tcW w:w="1406" w:type="pct"/>
            <w:noWrap w:val="0"/>
            <w:tcMar>
              <w:top w:w="15" w:type="dxa"/>
              <w:left w:w="15" w:type="dxa"/>
              <w:right w:w="15" w:type="dxa"/>
            </w:tcMar>
            <w:vAlign w:val="center"/>
          </w:tcPr>
          <w:p w14:paraId="6FDDE963">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课程表、线下学员签到表、线上课程</w:t>
            </w:r>
            <w:r>
              <w:rPr>
                <w:rFonts w:hint="eastAsia" w:ascii="Times New Roman" w:hAnsi="Times New Roman" w:eastAsia="仿宋_GB2312" w:cs="Times New Roman"/>
                <w:i w:val="0"/>
                <w:color w:val="000000"/>
                <w:kern w:val="0"/>
                <w:sz w:val="24"/>
                <w:szCs w:val="24"/>
                <w:u w:val="none"/>
                <w:lang w:val="en-US" w:eastAsia="zh-CN" w:bidi="ar"/>
              </w:rPr>
              <w:t>学习时长</w:t>
            </w:r>
            <w:r>
              <w:rPr>
                <w:rFonts w:hint="default" w:ascii="Times New Roman" w:hAnsi="Times New Roman" w:eastAsia="仿宋_GB2312" w:cs="Times New Roman"/>
                <w:i w:val="0"/>
                <w:color w:val="000000"/>
                <w:kern w:val="0"/>
                <w:sz w:val="24"/>
                <w:szCs w:val="24"/>
                <w:u w:val="none"/>
                <w:lang w:val="en-US" w:eastAsia="zh-CN" w:bidi="ar"/>
              </w:rPr>
              <w:t>记录等</w:t>
            </w:r>
          </w:p>
        </w:tc>
        <w:tc>
          <w:tcPr>
            <w:tcW w:w="387" w:type="pct"/>
            <w:noWrap w:val="0"/>
            <w:tcMar>
              <w:top w:w="15" w:type="dxa"/>
              <w:left w:w="15" w:type="dxa"/>
              <w:right w:w="15" w:type="dxa"/>
            </w:tcMar>
            <w:vAlign w:val="center"/>
          </w:tcPr>
          <w:p w14:paraId="5120B0AA">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17D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65996675">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22</w:t>
            </w:r>
          </w:p>
        </w:tc>
        <w:tc>
          <w:tcPr>
            <w:tcW w:w="441" w:type="pct"/>
            <w:vMerge w:val="continue"/>
            <w:noWrap w:val="0"/>
            <w:tcMar>
              <w:top w:w="15" w:type="dxa"/>
              <w:left w:w="15" w:type="dxa"/>
              <w:right w:w="15" w:type="dxa"/>
            </w:tcMar>
            <w:vAlign w:val="center"/>
          </w:tcPr>
          <w:p w14:paraId="3F7E4C2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7DFB6E7D">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4D8C1439">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理论教学活动和实操实训相结合，培训期间，实训实习的时间原则上不得少于参训时间的一半</w:t>
            </w:r>
          </w:p>
        </w:tc>
        <w:tc>
          <w:tcPr>
            <w:tcW w:w="1406" w:type="pct"/>
            <w:noWrap w:val="0"/>
            <w:tcMar>
              <w:top w:w="15" w:type="dxa"/>
              <w:left w:w="15" w:type="dxa"/>
              <w:right w:w="15" w:type="dxa"/>
            </w:tcMar>
            <w:vAlign w:val="center"/>
          </w:tcPr>
          <w:p w14:paraId="3D8CD6EE">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培训课程安排表、学员签到记录、线上课程</w:t>
            </w:r>
            <w:r>
              <w:rPr>
                <w:rFonts w:hint="eastAsia" w:ascii="Times New Roman" w:hAnsi="Times New Roman" w:eastAsia="仿宋_GB2312" w:cs="Times New Roman"/>
                <w:i w:val="0"/>
                <w:color w:val="000000"/>
                <w:kern w:val="0"/>
                <w:sz w:val="24"/>
                <w:szCs w:val="24"/>
                <w:u w:val="none"/>
                <w:lang w:val="en-US" w:eastAsia="zh-CN" w:bidi="ar"/>
              </w:rPr>
              <w:t>记录</w:t>
            </w:r>
            <w:r>
              <w:rPr>
                <w:rFonts w:hint="default" w:ascii="Times New Roman" w:hAnsi="Times New Roman" w:eastAsia="仿宋_GB2312" w:cs="Times New Roman"/>
                <w:i w:val="0"/>
                <w:color w:val="000000"/>
                <w:kern w:val="0"/>
                <w:sz w:val="24"/>
                <w:szCs w:val="24"/>
                <w:u w:val="none"/>
                <w:lang w:val="en-US" w:eastAsia="zh-CN" w:bidi="ar"/>
              </w:rPr>
              <w:t>、线下培训课件等</w:t>
            </w:r>
          </w:p>
        </w:tc>
        <w:tc>
          <w:tcPr>
            <w:tcW w:w="387" w:type="pct"/>
            <w:noWrap w:val="0"/>
            <w:tcMar>
              <w:top w:w="15" w:type="dxa"/>
              <w:left w:w="15" w:type="dxa"/>
              <w:right w:w="15" w:type="dxa"/>
            </w:tcMar>
            <w:vAlign w:val="center"/>
          </w:tcPr>
          <w:p w14:paraId="4FF9B9D6">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883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43341112">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23</w:t>
            </w:r>
          </w:p>
        </w:tc>
        <w:tc>
          <w:tcPr>
            <w:tcW w:w="441" w:type="pct"/>
            <w:vMerge w:val="continue"/>
            <w:noWrap w:val="0"/>
            <w:tcMar>
              <w:top w:w="15" w:type="dxa"/>
              <w:left w:w="15" w:type="dxa"/>
              <w:right w:w="15" w:type="dxa"/>
            </w:tcMar>
            <w:vAlign w:val="center"/>
          </w:tcPr>
          <w:p w14:paraId="5D96766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14:paraId="744DA6C1">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考勤</w:t>
            </w:r>
          </w:p>
          <w:p w14:paraId="52C82EA6">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情况</w:t>
            </w:r>
          </w:p>
        </w:tc>
        <w:tc>
          <w:tcPr>
            <w:tcW w:w="1881" w:type="pct"/>
            <w:noWrap w:val="0"/>
            <w:tcMar>
              <w:top w:w="15" w:type="dxa"/>
              <w:left w:w="15" w:type="dxa"/>
              <w:right w:w="15" w:type="dxa"/>
            </w:tcMar>
            <w:vAlign w:val="center"/>
          </w:tcPr>
          <w:p w14:paraId="561BD581">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建立完善的考勤登记制度</w:t>
            </w:r>
          </w:p>
        </w:tc>
        <w:tc>
          <w:tcPr>
            <w:tcW w:w="1406" w:type="pct"/>
            <w:noWrap w:val="0"/>
            <w:tcMar>
              <w:top w:w="15" w:type="dxa"/>
              <w:left w:w="15" w:type="dxa"/>
              <w:right w:w="15" w:type="dxa"/>
            </w:tcMar>
            <w:vAlign w:val="center"/>
          </w:tcPr>
          <w:p w14:paraId="29268A9C">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考勤制度</w:t>
            </w:r>
          </w:p>
        </w:tc>
        <w:tc>
          <w:tcPr>
            <w:tcW w:w="387" w:type="pct"/>
            <w:noWrap w:val="0"/>
            <w:tcMar>
              <w:top w:w="15" w:type="dxa"/>
              <w:left w:w="15" w:type="dxa"/>
              <w:right w:w="15" w:type="dxa"/>
            </w:tcMar>
            <w:vAlign w:val="center"/>
          </w:tcPr>
          <w:p w14:paraId="2C4BA49D">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40C7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55C124C0">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24</w:t>
            </w:r>
          </w:p>
        </w:tc>
        <w:tc>
          <w:tcPr>
            <w:tcW w:w="441" w:type="pct"/>
            <w:vMerge w:val="continue"/>
            <w:noWrap w:val="0"/>
            <w:tcMar>
              <w:top w:w="15" w:type="dxa"/>
              <w:left w:w="15" w:type="dxa"/>
              <w:right w:w="15" w:type="dxa"/>
            </w:tcMar>
            <w:vAlign w:val="center"/>
          </w:tcPr>
          <w:p w14:paraId="68E0139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010769BC">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6E102831">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退役军人学员培训期内平均到课时数不低于总课时数的70%</w:t>
            </w:r>
          </w:p>
        </w:tc>
        <w:tc>
          <w:tcPr>
            <w:tcW w:w="1406" w:type="pct"/>
            <w:noWrap w:val="0"/>
            <w:tcMar>
              <w:top w:w="15" w:type="dxa"/>
              <w:left w:w="15" w:type="dxa"/>
              <w:right w:w="15" w:type="dxa"/>
            </w:tcMar>
            <w:vAlign w:val="center"/>
          </w:tcPr>
          <w:p w14:paraId="6F90973E">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学员上课考勤登记记录</w:t>
            </w:r>
          </w:p>
        </w:tc>
        <w:tc>
          <w:tcPr>
            <w:tcW w:w="387" w:type="pct"/>
            <w:noWrap w:val="0"/>
            <w:tcMar>
              <w:top w:w="15" w:type="dxa"/>
              <w:left w:w="15" w:type="dxa"/>
              <w:right w:w="15" w:type="dxa"/>
            </w:tcMar>
            <w:vAlign w:val="center"/>
          </w:tcPr>
          <w:p w14:paraId="1C22D7E5">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D05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64F400B8">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25</w:t>
            </w:r>
          </w:p>
        </w:tc>
        <w:tc>
          <w:tcPr>
            <w:tcW w:w="441" w:type="pct"/>
            <w:vMerge w:val="continue"/>
            <w:noWrap w:val="0"/>
            <w:tcMar>
              <w:top w:w="15" w:type="dxa"/>
              <w:left w:w="15" w:type="dxa"/>
              <w:right w:w="15" w:type="dxa"/>
            </w:tcMar>
            <w:vAlign w:val="center"/>
          </w:tcPr>
          <w:p w14:paraId="47D29723">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14:paraId="1405770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w:t>
            </w:r>
          </w:p>
          <w:p w14:paraId="039F9234">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质量</w:t>
            </w:r>
          </w:p>
        </w:tc>
        <w:tc>
          <w:tcPr>
            <w:tcW w:w="1881" w:type="pct"/>
            <w:noWrap w:val="0"/>
            <w:tcMar>
              <w:top w:w="15" w:type="dxa"/>
              <w:left w:w="15" w:type="dxa"/>
              <w:right w:w="15" w:type="dxa"/>
            </w:tcMar>
            <w:vAlign w:val="center"/>
          </w:tcPr>
          <w:p w14:paraId="39262480">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教学任务完成后，</w:t>
            </w:r>
            <w:r>
              <w:rPr>
                <w:rFonts w:hint="eastAsia" w:ascii="Times New Roman" w:hAnsi="Times New Roman" w:eastAsia="仿宋_GB2312" w:cs="Times New Roman"/>
                <w:i w:val="0"/>
                <w:color w:val="000000"/>
                <w:kern w:val="0"/>
                <w:sz w:val="24"/>
                <w:szCs w:val="24"/>
                <w:u w:val="none"/>
                <w:lang w:val="en-US" w:eastAsia="zh-CN" w:bidi="ar"/>
              </w:rPr>
              <w:t>职业技能培训</w:t>
            </w:r>
            <w:r>
              <w:rPr>
                <w:rFonts w:hint="default" w:ascii="Times New Roman" w:hAnsi="Times New Roman" w:eastAsia="仿宋_GB2312" w:cs="Times New Roman"/>
                <w:i w:val="0"/>
                <w:color w:val="000000"/>
                <w:kern w:val="0"/>
                <w:sz w:val="24"/>
                <w:szCs w:val="24"/>
                <w:u w:val="none"/>
                <w:lang w:val="en-US" w:eastAsia="zh-CN" w:bidi="ar"/>
              </w:rPr>
              <w:t>统一安排考试，考试合格（分数≥60）后发放结业证书或</w:t>
            </w:r>
            <w:r>
              <w:rPr>
                <w:rFonts w:hint="eastAsia" w:ascii="Times New Roman" w:hAnsi="Times New Roman" w:eastAsia="仿宋_GB2312" w:cs="Times New Roman"/>
                <w:i w:val="0"/>
                <w:color w:val="000000"/>
                <w:kern w:val="0"/>
                <w:sz w:val="24"/>
                <w:szCs w:val="24"/>
                <w:u w:val="none"/>
                <w:lang w:val="en-US" w:eastAsia="zh-CN" w:bidi="ar"/>
              </w:rPr>
              <w:t>技能证书</w:t>
            </w:r>
          </w:p>
        </w:tc>
        <w:tc>
          <w:tcPr>
            <w:tcW w:w="1406" w:type="pct"/>
            <w:noWrap w:val="0"/>
            <w:tcMar>
              <w:top w:w="15" w:type="dxa"/>
              <w:left w:w="15" w:type="dxa"/>
              <w:right w:w="15" w:type="dxa"/>
            </w:tcMar>
            <w:vAlign w:val="center"/>
          </w:tcPr>
          <w:p w14:paraId="7C12ADBB">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考试签到记录、试卷评卷记录</w:t>
            </w:r>
          </w:p>
        </w:tc>
        <w:tc>
          <w:tcPr>
            <w:tcW w:w="387" w:type="pct"/>
            <w:noWrap w:val="0"/>
            <w:tcMar>
              <w:top w:w="15" w:type="dxa"/>
              <w:left w:w="15" w:type="dxa"/>
              <w:right w:w="15" w:type="dxa"/>
            </w:tcMar>
            <w:vAlign w:val="center"/>
          </w:tcPr>
          <w:p w14:paraId="10518DD8">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r>
      <w:tr w14:paraId="2225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4D234EA3">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26</w:t>
            </w:r>
          </w:p>
        </w:tc>
        <w:tc>
          <w:tcPr>
            <w:tcW w:w="441" w:type="pct"/>
            <w:vMerge w:val="continue"/>
            <w:noWrap w:val="0"/>
            <w:tcMar>
              <w:top w:w="15" w:type="dxa"/>
              <w:left w:w="15" w:type="dxa"/>
              <w:right w:w="15" w:type="dxa"/>
            </w:tcMar>
            <w:vAlign w:val="center"/>
          </w:tcPr>
          <w:p w14:paraId="0DACC688">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76A9DBD0">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08FF5B5A">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实际参训学员结业证书或</w:t>
            </w:r>
            <w:r>
              <w:rPr>
                <w:rFonts w:hint="eastAsia" w:ascii="Times New Roman" w:hAnsi="Times New Roman" w:eastAsia="仿宋_GB2312" w:cs="Times New Roman"/>
                <w:i w:val="0"/>
                <w:color w:val="000000"/>
                <w:kern w:val="0"/>
                <w:sz w:val="24"/>
                <w:szCs w:val="24"/>
                <w:u w:val="none"/>
                <w:lang w:val="en-US" w:eastAsia="zh-CN" w:bidi="ar"/>
              </w:rPr>
              <w:t>技能证书</w:t>
            </w:r>
            <w:r>
              <w:rPr>
                <w:rFonts w:hint="default" w:ascii="Times New Roman" w:hAnsi="Times New Roman" w:eastAsia="仿宋_GB2312" w:cs="Times New Roman"/>
                <w:i w:val="0"/>
                <w:color w:val="000000"/>
                <w:kern w:val="0"/>
                <w:sz w:val="24"/>
                <w:szCs w:val="24"/>
                <w:u w:val="none"/>
                <w:lang w:val="en-US" w:eastAsia="zh-CN" w:bidi="ar"/>
              </w:rPr>
              <w:t>获取率不低于90%</w:t>
            </w:r>
          </w:p>
        </w:tc>
        <w:tc>
          <w:tcPr>
            <w:tcW w:w="1406" w:type="pct"/>
            <w:noWrap w:val="0"/>
            <w:tcMar>
              <w:top w:w="15" w:type="dxa"/>
              <w:left w:w="15" w:type="dxa"/>
              <w:right w:w="15" w:type="dxa"/>
            </w:tcMar>
            <w:vAlign w:val="center"/>
          </w:tcPr>
          <w:p w14:paraId="1DB9E3A9">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结业证书发放名册、</w:t>
            </w:r>
            <w:r>
              <w:rPr>
                <w:rFonts w:hint="eastAsia" w:ascii="Times New Roman" w:hAnsi="Times New Roman" w:eastAsia="仿宋_GB2312" w:cs="Times New Roman"/>
                <w:i w:val="0"/>
                <w:color w:val="000000"/>
                <w:kern w:val="0"/>
                <w:sz w:val="24"/>
                <w:szCs w:val="24"/>
                <w:u w:val="none"/>
                <w:lang w:val="en-US" w:eastAsia="zh-CN" w:bidi="ar"/>
              </w:rPr>
              <w:t>技能</w:t>
            </w:r>
            <w:bookmarkStart w:id="0" w:name="_GoBack"/>
            <w:bookmarkEnd w:id="0"/>
            <w:r>
              <w:rPr>
                <w:rFonts w:hint="default" w:ascii="Times New Roman" w:hAnsi="Times New Roman" w:eastAsia="仿宋_GB2312" w:cs="Times New Roman"/>
                <w:i w:val="0"/>
                <w:color w:val="000000"/>
                <w:kern w:val="0"/>
                <w:sz w:val="24"/>
                <w:szCs w:val="24"/>
                <w:u w:val="none"/>
                <w:lang w:val="en-US" w:eastAsia="zh-CN" w:bidi="ar"/>
              </w:rPr>
              <w:t>证书复印件等</w:t>
            </w:r>
          </w:p>
        </w:tc>
        <w:tc>
          <w:tcPr>
            <w:tcW w:w="387" w:type="pct"/>
            <w:noWrap w:val="0"/>
            <w:tcMar>
              <w:top w:w="15" w:type="dxa"/>
              <w:left w:w="15" w:type="dxa"/>
              <w:right w:w="15" w:type="dxa"/>
            </w:tcMar>
            <w:vAlign w:val="center"/>
          </w:tcPr>
          <w:p w14:paraId="0A981A4E">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r>
      <w:tr w14:paraId="604F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066E1B0A">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27</w:t>
            </w:r>
          </w:p>
        </w:tc>
        <w:tc>
          <w:tcPr>
            <w:tcW w:w="441" w:type="pct"/>
            <w:vMerge w:val="continue"/>
            <w:noWrap w:val="0"/>
            <w:tcMar>
              <w:top w:w="15" w:type="dxa"/>
              <w:left w:w="15" w:type="dxa"/>
              <w:right w:w="15" w:type="dxa"/>
            </w:tcMar>
            <w:vAlign w:val="center"/>
          </w:tcPr>
          <w:p w14:paraId="4B4C8DDB">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0844E3E7">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635D5592">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组织学员参加职业技能鉴定考核</w:t>
            </w:r>
          </w:p>
        </w:tc>
        <w:tc>
          <w:tcPr>
            <w:tcW w:w="1406" w:type="pct"/>
            <w:noWrap w:val="0"/>
            <w:tcMar>
              <w:top w:w="15" w:type="dxa"/>
              <w:left w:w="15" w:type="dxa"/>
              <w:right w:w="15" w:type="dxa"/>
            </w:tcMar>
            <w:vAlign w:val="center"/>
          </w:tcPr>
          <w:p w14:paraId="0D315700">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组织参加鉴定考核通知、学员参加职业技能鉴定考核报名记录等</w:t>
            </w:r>
          </w:p>
        </w:tc>
        <w:tc>
          <w:tcPr>
            <w:tcW w:w="387" w:type="pct"/>
            <w:noWrap w:val="0"/>
            <w:tcMar>
              <w:top w:w="15" w:type="dxa"/>
              <w:left w:w="15" w:type="dxa"/>
              <w:right w:w="15" w:type="dxa"/>
            </w:tcMar>
            <w:vAlign w:val="center"/>
          </w:tcPr>
          <w:p w14:paraId="57800489">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r>
      <w:tr w14:paraId="601F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30FB42F0">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28</w:t>
            </w:r>
          </w:p>
        </w:tc>
        <w:tc>
          <w:tcPr>
            <w:tcW w:w="441" w:type="pct"/>
            <w:vMerge w:val="continue"/>
            <w:noWrap w:val="0"/>
            <w:tcMar>
              <w:top w:w="15" w:type="dxa"/>
              <w:left w:w="15" w:type="dxa"/>
              <w:right w:w="15" w:type="dxa"/>
            </w:tcMar>
            <w:vAlign w:val="center"/>
          </w:tcPr>
          <w:p w14:paraId="0C1789E5">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46B3EF54">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7DABE90F">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实际参训学员职业技能证书的获取率不低于90%</w:t>
            </w:r>
          </w:p>
        </w:tc>
        <w:tc>
          <w:tcPr>
            <w:tcW w:w="1406" w:type="pct"/>
            <w:noWrap w:val="0"/>
            <w:tcMar>
              <w:top w:w="15" w:type="dxa"/>
              <w:left w:w="15" w:type="dxa"/>
              <w:right w:w="15" w:type="dxa"/>
            </w:tcMar>
            <w:vAlign w:val="center"/>
          </w:tcPr>
          <w:p w14:paraId="43B9EE94">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职业技能鉴定证书获取学员名册、学员技能鉴定证书复印件等</w:t>
            </w:r>
          </w:p>
        </w:tc>
        <w:tc>
          <w:tcPr>
            <w:tcW w:w="387" w:type="pct"/>
            <w:noWrap w:val="0"/>
            <w:tcMar>
              <w:top w:w="15" w:type="dxa"/>
              <w:left w:w="15" w:type="dxa"/>
              <w:right w:w="15" w:type="dxa"/>
            </w:tcMar>
            <w:vAlign w:val="center"/>
          </w:tcPr>
          <w:p w14:paraId="7B0A25B9">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r>
      <w:tr w14:paraId="494D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441" w:type="pct"/>
            <w:noWrap w:val="0"/>
            <w:tcMar>
              <w:top w:w="15" w:type="dxa"/>
              <w:left w:w="15" w:type="dxa"/>
              <w:right w:w="15" w:type="dxa"/>
            </w:tcMar>
            <w:vAlign w:val="center"/>
          </w:tcPr>
          <w:p w14:paraId="39E7DA86">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696F6D8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5D38BAE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02E65C7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52F1861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5368B9F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2D6F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0BB92FF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29</w:t>
            </w:r>
          </w:p>
        </w:tc>
        <w:tc>
          <w:tcPr>
            <w:tcW w:w="441" w:type="pct"/>
            <w:vMerge w:val="restart"/>
            <w:noWrap w:val="0"/>
            <w:tcMar>
              <w:top w:w="15" w:type="dxa"/>
              <w:left w:w="15" w:type="dxa"/>
              <w:right w:w="15" w:type="dxa"/>
            </w:tcMar>
            <w:textDirection w:val="tbRlV"/>
            <w:vAlign w:val="center"/>
          </w:tcPr>
          <w:p w14:paraId="3C620C0B">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就业服务保障</w:t>
            </w:r>
          </w:p>
        </w:tc>
        <w:tc>
          <w:tcPr>
            <w:tcW w:w="441" w:type="pct"/>
            <w:noWrap w:val="0"/>
            <w:tcMar>
              <w:top w:w="15" w:type="dxa"/>
              <w:left w:w="15" w:type="dxa"/>
              <w:right w:w="15" w:type="dxa"/>
            </w:tcMar>
            <w:vAlign w:val="center"/>
          </w:tcPr>
          <w:p w14:paraId="1EE5EE0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就业</w:t>
            </w:r>
          </w:p>
          <w:p w14:paraId="2DCBC5D2">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指导</w:t>
            </w:r>
          </w:p>
        </w:tc>
        <w:tc>
          <w:tcPr>
            <w:tcW w:w="1881" w:type="pct"/>
            <w:noWrap w:val="0"/>
            <w:tcMar>
              <w:top w:w="15" w:type="dxa"/>
              <w:left w:w="15" w:type="dxa"/>
              <w:right w:w="15" w:type="dxa"/>
            </w:tcMar>
            <w:vAlign w:val="center"/>
          </w:tcPr>
          <w:p w14:paraId="7D2C15D3">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建立就业创业工作长效机制，至少配备1名专业职业指导人员，为学员提供就业创业指导服务</w:t>
            </w:r>
          </w:p>
        </w:tc>
        <w:tc>
          <w:tcPr>
            <w:tcW w:w="1406" w:type="pct"/>
            <w:noWrap w:val="0"/>
            <w:tcMar>
              <w:top w:w="15" w:type="dxa"/>
              <w:left w:w="15" w:type="dxa"/>
              <w:right w:w="15" w:type="dxa"/>
            </w:tcMar>
            <w:vAlign w:val="center"/>
          </w:tcPr>
          <w:p w14:paraId="2AE55789">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就业创业工作长效机制、职业指导人员名册、开展就业创业指导服务记录等</w:t>
            </w:r>
          </w:p>
        </w:tc>
        <w:tc>
          <w:tcPr>
            <w:tcW w:w="387" w:type="pct"/>
            <w:noWrap w:val="0"/>
            <w:tcMar>
              <w:top w:w="15" w:type="dxa"/>
              <w:left w:w="15" w:type="dxa"/>
              <w:right w:w="15" w:type="dxa"/>
            </w:tcMar>
            <w:vAlign w:val="center"/>
          </w:tcPr>
          <w:p w14:paraId="0D363A65">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0B05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2F26A814">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30</w:t>
            </w:r>
          </w:p>
        </w:tc>
        <w:tc>
          <w:tcPr>
            <w:tcW w:w="441" w:type="pct"/>
            <w:vMerge w:val="continue"/>
            <w:noWrap w:val="0"/>
            <w:tcMar>
              <w:top w:w="15" w:type="dxa"/>
              <w:left w:w="15" w:type="dxa"/>
              <w:right w:w="15" w:type="dxa"/>
            </w:tcMar>
            <w:textDirection w:val="tbLrV"/>
            <w:vAlign w:val="center"/>
          </w:tcPr>
          <w:p w14:paraId="50219A71">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sz w:val="24"/>
                <w:szCs w:val="24"/>
                <w:u w:val="none"/>
              </w:rPr>
            </w:pPr>
          </w:p>
        </w:tc>
        <w:tc>
          <w:tcPr>
            <w:tcW w:w="441" w:type="pct"/>
            <w:vMerge w:val="restart"/>
            <w:noWrap w:val="0"/>
            <w:tcMar>
              <w:top w:w="15" w:type="dxa"/>
              <w:left w:w="15" w:type="dxa"/>
              <w:right w:w="15" w:type="dxa"/>
            </w:tcMar>
            <w:vAlign w:val="center"/>
          </w:tcPr>
          <w:p w14:paraId="19453F2D">
            <w:pPr>
              <w:jc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校企</w:t>
            </w:r>
          </w:p>
          <w:p w14:paraId="49E93295">
            <w:pPr>
              <w:pStyle w:val="2"/>
              <w:jc w:val="center"/>
              <w:rPr>
                <w:rFonts w:hint="default" w:ascii="Times New Roman" w:hAnsi="Times New Roman" w:cs="Times New Roman"/>
                <w:sz w:val="24"/>
                <w:szCs w:val="24"/>
                <w:lang w:eastAsia="zh-CN"/>
              </w:rPr>
            </w:pPr>
            <w:r>
              <w:rPr>
                <w:rFonts w:hint="default" w:ascii="Times New Roman" w:hAnsi="Times New Roman" w:eastAsia="仿宋_GB2312" w:cs="Times New Roman"/>
                <w:i w:val="0"/>
                <w:color w:val="000000"/>
                <w:sz w:val="24"/>
                <w:szCs w:val="24"/>
                <w:u w:val="none"/>
                <w:lang w:eastAsia="zh-CN"/>
              </w:rPr>
              <w:t>合作</w:t>
            </w:r>
          </w:p>
        </w:tc>
        <w:tc>
          <w:tcPr>
            <w:tcW w:w="1881" w:type="pct"/>
            <w:noWrap w:val="0"/>
            <w:tcMar>
              <w:top w:w="15" w:type="dxa"/>
              <w:left w:w="15" w:type="dxa"/>
              <w:right w:w="15" w:type="dxa"/>
            </w:tcMar>
            <w:vAlign w:val="center"/>
          </w:tcPr>
          <w:p w14:paraId="5AC328E3">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与至少10个行业、企业建立协作关系，搭建实习实训基地顶岗实习平台</w:t>
            </w:r>
          </w:p>
        </w:tc>
        <w:tc>
          <w:tcPr>
            <w:tcW w:w="1406" w:type="pct"/>
            <w:noWrap w:val="0"/>
            <w:tcMar>
              <w:top w:w="15" w:type="dxa"/>
              <w:left w:w="15" w:type="dxa"/>
              <w:right w:w="15" w:type="dxa"/>
            </w:tcMar>
            <w:vAlign w:val="center"/>
          </w:tcPr>
          <w:p w14:paraId="0CF11338">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与行业企业签订的相关合作协议、合同等</w:t>
            </w:r>
          </w:p>
        </w:tc>
        <w:tc>
          <w:tcPr>
            <w:tcW w:w="387" w:type="pct"/>
            <w:noWrap w:val="0"/>
            <w:tcMar>
              <w:top w:w="15" w:type="dxa"/>
              <w:left w:w="15" w:type="dxa"/>
              <w:right w:w="15" w:type="dxa"/>
            </w:tcMar>
            <w:vAlign w:val="center"/>
          </w:tcPr>
          <w:p w14:paraId="562DFF0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D94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61A9BB8A">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31</w:t>
            </w:r>
          </w:p>
        </w:tc>
        <w:tc>
          <w:tcPr>
            <w:tcW w:w="441" w:type="pct"/>
            <w:vMerge w:val="continue"/>
            <w:noWrap w:val="0"/>
            <w:tcMar>
              <w:top w:w="15" w:type="dxa"/>
              <w:left w:w="15" w:type="dxa"/>
              <w:right w:w="15" w:type="dxa"/>
            </w:tcMar>
            <w:textDirection w:val="tbLrV"/>
            <w:vAlign w:val="center"/>
          </w:tcPr>
          <w:p w14:paraId="00708731">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6F953694">
            <w:pPr>
              <w:jc w:val="center"/>
              <w:rPr>
                <w:rFonts w:hint="default" w:ascii="Times New Roman" w:hAnsi="Times New Roman" w:eastAsia="仿宋_GB2312" w:cs="Times New Roman"/>
                <w:i w:val="0"/>
                <w:color w:val="000000"/>
                <w:sz w:val="24"/>
                <w:szCs w:val="24"/>
                <w:u w:val="none"/>
                <w:lang w:eastAsia="zh-CN"/>
              </w:rPr>
            </w:pPr>
          </w:p>
        </w:tc>
        <w:tc>
          <w:tcPr>
            <w:tcW w:w="1881" w:type="pct"/>
            <w:noWrap w:val="0"/>
            <w:tcMar>
              <w:top w:w="15" w:type="dxa"/>
              <w:left w:w="15" w:type="dxa"/>
              <w:right w:w="15" w:type="dxa"/>
            </w:tcMar>
            <w:vAlign w:val="center"/>
          </w:tcPr>
          <w:p w14:paraId="7EB0D325">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结合各地地方特色，围绕至少5个行业，推行“订单式”“定向式”“定岗式”培训</w:t>
            </w:r>
          </w:p>
        </w:tc>
        <w:tc>
          <w:tcPr>
            <w:tcW w:w="1406" w:type="pct"/>
            <w:noWrap w:val="0"/>
            <w:tcMar>
              <w:top w:w="15" w:type="dxa"/>
              <w:left w:w="15" w:type="dxa"/>
              <w:right w:w="15" w:type="dxa"/>
            </w:tcMar>
            <w:vAlign w:val="center"/>
          </w:tcPr>
          <w:p w14:paraId="2A34A8FC">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与行业企业签订的相关合作协议、合同等</w:t>
            </w:r>
          </w:p>
        </w:tc>
        <w:tc>
          <w:tcPr>
            <w:tcW w:w="387" w:type="pct"/>
            <w:noWrap w:val="0"/>
            <w:tcMar>
              <w:top w:w="15" w:type="dxa"/>
              <w:left w:w="15" w:type="dxa"/>
              <w:right w:w="15" w:type="dxa"/>
            </w:tcMar>
            <w:vAlign w:val="center"/>
          </w:tcPr>
          <w:p w14:paraId="658DA3EA">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ED4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7D18A61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32</w:t>
            </w:r>
          </w:p>
        </w:tc>
        <w:tc>
          <w:tcPr>
            <w:tcW w:w="441" w:type="pct"/>
            <w:vMerge w:val="continue"/>
            <w:noWrap w:val="0"/>
            <w:tcMar>
              <w:top w:w="15" w:type="dxa"/>
              <w:left w:w="15" w:type="dxa"/>
              <w:right w:w="15" w:type="dxa"/>
            </w:tcMar>
            <w:textDirection w:val="tbLrV"/>
            <w:vAlign w:val="center"/>
          </w:tcPr>
          <w:p w14:paraId="45B1AA2B">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sz w:val="24"/>
                <w:szCs w:val="24"/>
                <w:u w:val="none"/>
              </w:rPr>
            </w:pPr>
          </w:p>
        </w:tc>
        <w:tc>
          <w:tcPr>
            <w:tcW w:w="441" w:type="pct"/>
            <w:noWrap w:val="0"/>
            <w:tcMar>
              <w:top w:w="15" w:type="dxa"/>
              <w:left w:w="15" w:type="dxa"/>
              <w:right w:w="15" w:type="dxa"/>
            </w:tcMar>
            <w:vAlign w:val="center"/>
          </w:tcPr>
          <w:p w14:paraId="5B45E8A1">
            <w:pPr>
              <w:jc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动态</w:t>
            </w:r>
          </w:p>
          <w:p w14:paraId="0127CA35">
            <w:pPr>
              <w:jc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管理</w:t>
            </w:r>
          </w:p>
        </w:tc>
        <w:tc>
          <w:tcPr>
            <w:tcW w:w="1881" w:type="pct"/>
            <w:noWrap w:val="0"/>
            <w:tcMar>
              <w:top w:w="15" w:type="dxa"/>
              <w:left w:w="15" w:type="dxa"/>
              <w:right w:w="15" w:type="dxa"/>
            </w:tcMar>
            <w:vAlign w:val="center"/>
          </w:tcPr>
          <w:p w14:paraId="1C85F4D6">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开展学员就业创业工作成效宣传报道工作</w:t>
            </w:r>
          </w:p>
        </w:tc>
        <w:tc>
          <w:tcPr>
            <w:tcW w:w="1406" w:type="pct"/>
            <w:noWrap w:val="0"/>
            <w:tcMar>
              <w:top w:w="15" w:type="dxa"/>
              <w:left w:w="15" w:type="dxa"/>
              <w:right w:w="15" w:type="dxa"/>
            </w:tcMar>
            <w:vAlign w:val="center"/>
          </w:tcPr>
          <w:p w14:paraId="002F29BA">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宣传报道文章等</w:t>
            </w:r>
          </w:p>
        </w:tc>
        <w:tc>
          <w:tcPr>
            <w:tcW w:w="387" w:type="pct"/>
            <w:noWrap w:val="0"/>
            <w:tcMar>
              <w:top w:w="15" w:type="dxa"/>
              <w:left w:w="15" w:type="dxa"/>
              <w:right w:w="15" w:type="dxa"/>
            </w:tcMar>
            <w:vAlign w:val="center"/>
          </w:tcPr>
          <w:p w14:paraId="30BEB6C2">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5A9B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7E273A8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33</w:t>
            </w:r>
          </w:p>
        </w:tc>
        <w:tc>
          <w:tcPr>
            <w:tcW w:w="441" w:type="pct"/>
            <w:vMerge w:val="continue"/>
            <w:noWrap w:val="0"/>
            <w:tcMar>
              <w:top w:w="15" w:type="dxa"/>
              <w:left w:w="15" w:type="dxa"/>
              <w:right w:w="15" w:type="dxa"/>
            </w:tcMar>
            <w:vAlign w:val="center"/>
          </w:tcPr>
          <w:p w14:paraId="156537D0">
            <w:pPr>
              <w:jc w:val="center"/>
              <w:rPr>
                <w:rFonts w:hint="default" w:ascii="Times New Roman" w:hAnsi="Times New Roman" w:eastAsia="仿宋_GB2312" w:cs="Times New Roman"/>
                <w:i w:val="0"/>
                <w:color w:val="000000"/>
                <w:sz w:val="24"/>
                <w:szCs w:val="24"/>
                <w:u w:val="none"/>
              </w:rPr>
            </w:pPr>
          </w:p>
        </w:tc>
        <w:tc>
          <w:tcPr>
            <w:tcW w:w="441" w:type="pct"/>
            <w:vMerge w:val="restart"/>
            <w:noWrap w:val="0"/>
            <w:tcMar>
              <w:top w:w="15" w:type="dxa"/>
              <w:left w:w="15" w:type="dxa"/>
              <w:right w:w="15" w:type="dxa"/>
            </w:tcMar>
            <w:vAlign w:val="center"/>
          </w:tcPr>
          <w:p w14:paraId="6261A93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就业</w:t>
            </w:r>
          </w:p>
          <w:p w14:paraId="197F1A5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质量</w:t>
            </w:r>
          </w:p>
        </w:tc>
        <w:tc>
          <w:tcPr>
            <w:tcW w:w="1881" w:type="pct"/>
            <w:noWrap w:val="0"/>
            <w:tcMar>
              <w:top w:w="15" w:type="dxa"/>
              <w:left w:w="15" w:type="dxa"/>
              <w:right w:w="15" w:type="dxa"/>
            </w:tcMar>
            <w:vAlign w:val="center"/>
          </w:tcPr>
          <w:p w14:paraId="5392FF25">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为参训学员提供就业推荐服务，并有推荐就业成功案例</w:t>
            </w:r>
          </w:p>
        </w:tc>
        <w:tc>
          <w:tcPr>
            <w:tcW w:w="1406" w:type="pct"/>
            <w:noWrap w:val="0"/>
            <w:tcMar>
              <w:top w:w="15" w:type="dxa"/>
              <w:left w:w="15" w:type="dxa"/>
              <w:right w:w="15" w:type="dxa"/>
            </w:tcMar>
            <w:vAlign w:val="center"/>
          </w:tcPr>
          <w:p w14:paraId="3AAE646E">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就业推荐服务、成功推荐案例等相关记录</w:t>
            </w:r>
          </w:p>
        </w:tc>
        <w:tc>
          <w:tcPr>
            <w:tcW w:w="387" w:type="pct"/>
            <w:noWrap w:val="0"/>
            <w:tcMar>
              <w:top w:w="15" w:type="dxa"/>
              <w:left w:w="15" w:type="dxa"/>
              <w:right w:w="15" w:type="dxa"/>
            </w:tcMar>
            <w:vAlign w:val="center"/>
          </w:tcPr>
          <w:p w14:paraId="18AA1E30">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3312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7E8C83D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34</w:t>
            </w:r>
          </w:p>
        </w:tc>
        <w:tc>
          <w:tcPr>
            <w:tcW w:w="441" w:type="pct"/>
            <w:vMerge w:val="continue"/>
            <w:noWrap w:val="0"/>
            <w:tcMar>
              <w:top w:w="15" w:type="dxa"/>
              <w:left w:w="15" w:type="dxa"/>
              <w:right w:w="15" w:type="dxa"/>
            </w:tcMar>
            <w:vAlign w:val="center"/>
          </w:tcPr>
          <w:p w14:paraId="137AF777">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13CBC523">
            <w:pPr>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6DF9DB32">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每期实际参训学员的就业率不低于85%</w:t>
            </w:r>
          </w:p>
        </w:tc>
        <w:tc>
          <w:tcPr>
            <w:tcW w:w="1406" w:type="pct"/>
            <w:noWrap w:val="0"/>
            <w:tcMar>
              <w:top w:w="15" w:type="dxa"/>
              <w:left w:w="15" w:type="dxa"/>
              <w:right w:w="15" w:type="dxa"/>
            </w:tcMar>
            <w:vAlign w:val="center"/>
          </w:tcPr>
          <w:p w14:paraId="7AB1DFD2">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学员就业劳动合同</w:t>
            </w:r>
          </w:p>
        </w:tc>
        <w:tc>
          <w:tcPr>
            <w:tcW w:w="387" w:type="pct"/>
            <w:noWrap w:val="0"/>
            <w:tcMar>
              <w:top w:w="15" w:type="dxa"/>
              <w:left w:w="15" w:type="dxa"/>
              <w:right w:w="15" w:type="dxa"/>
            </w:tcMar>
            <w:vAlign w:val="center"/>
          </w:tcPr>
          <w:p w14:paraId="7CB14C4C">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2AA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441" w:type="pct"/>
            <w:noWrap w:val="0"/>
            <w:tcMar>
              <w:top w:w="15" w:type="dxa"/>
              <w:left w:w="15" w:type="dxa"/>
              <w:right w:w="15" w:type="dxa"/>
            </w:tcMar>
            <w:vAlign w:val="center"/>
          </w:tcPr>
          <w:p w14:paraId="02234A45">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3A43110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5B28EAA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03EBE8F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061D85D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152C7E2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336E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12BDC23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35</w:t>
            </w:r>
          </w:p>
        </w:tc>
        <w:tc>
          <w:tcPr>
            <w:tcW w:w="441" w:type="pct"/>
            <w:vMerge w:val="restart"/>
            <w:noWrap w:val="0"/>
            <w:tcMar>
              <w:top w:w="15" w:type="dxa"/>
              <w:left w:w="15" w:type="dxa"/>
              <w:right w:w="15" w:type="dxa"/>
            </w:tcMar>
            <w:textDirection w:val="tbRlV"/>
            <w:vAlign w:val="center"/>
          </w:tcPr>
          <w:p w14:paraId="5F64C0C3">
            <w:pPr>
              <w:ind w:left="113" w:right="113"/>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培训经费保障</w:t>
            </w:r>
          </w:p>
        </w:tc>
        <w:tc>
          <w:tcPr>
            <w:tcW w:w="441" w:type="pct"/>
            <w:noWrap w:val="0"/>
            <w:tcMar>
              <w:top w:w="15" w:type="dxa"/>
              <w:left w:w="15" w:type="dxa"/>
              <w:right w:w="15" w:type="dxa"/>
            </w:tcMar>
            <w:vAlign w:val="center"/>
          </w:tcPr>
          <w:p w14:paraId="3A21414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使用</w:t>
            </w:r>
          </w:p>
          <w:p w14:paraId="5DC266BB">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绩效</w:t>
            </w:r>
          </w:p>
        </w:tc>
        <w:tc>
          <w:tcPr>
            <w:tcW w:w="1881" w:type="pct"/>
            <w:noWrap w:val="0"/>
            <w:tcMar>
              <w:top w:w="15" w:type="dxa"/>
              <w:left w:w="15" w:type="dxa"/>
              <w:right w:w="15" w:type="dxa"/>
            </w:tcMar>
            <w:vAlign w:val="center"/>
          </w:tcPr>
          <w:p w14:paraId="5A67AA0C">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按照《专项资金管理办法》，项目资金做到专款专用，严禁挪用</w:t>
            </w:r>
          </w:p>
        </w:tc>
        <w:tc>
          <w:tcPr>
            <w:tcW w:w="1406" w:type="pct"/>
            <w:noWrap w:val="0"/>
            <w:tcMar>
              <w:top w:w="15" w:type="dxa"/>
              <w:left w:w="15" w:type="dxa"/>
              <w:right w:w="15" w:type="dxa"/>
            </w:tcMar>
            <w:vAlign w:val="center"/>
          </w:tcPr>
          <w:p w14:paraId="66C0DE99">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专项资金目录清单、资金拨付手续合规性证明等</w:t>
            </w:r>
          </w:p>
        </w:tc>
        <w:tc>
          <w:tcPr>
            <w:tcW w:w="387" w:type="pct"/>
            <w:noWrap w:val="0"/>
            <w:tcMar>
              <w:top w:w="15" w:type="dxa"/>
              <w:left w:w="15" w:type="dxa"/>
              <w:right w:w="15" w:type="dxa"/>
            </w:tcMar>
            <w:vAlign w:val="center"/>
          </w:tcPr>
          <w:p w14:paraId="1EAFC36C">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E3A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7AEB95C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36</w:t>
            </w:r>
          </w:p>
        </w:tc>
        <w:tc>
          <w:tcPr>
            <w:tcW w:w="441" w:type="pct"/>
            <w:vMerge w:val="continue"/>
            <w:noWrap w:val="0"/>
            <w:tcMar>
              <w:top w:w="15" w:type="dxa"/>
              <w:left w:w="15" w:type="dxa"/>
              <w:right w:w="15" w:type="dxa"/>
            </w:tcMar>
            <w:vAlign w:val="center"/>
          </w:tcPr>
          <w:p w14:paraId="76B6FFDD">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p>
        </w:tc>
        <w:tc>
          <w:tcPr>
            <w:tcW w:w="441" w:type="pct"/>
            <w:noWrap w:val="0"/>
            <w:tcMar>
              <w:top w:w="15" w:type="dxa"/>
              <w:left w:w="15" w:type="dxa"/>
              <w:right w:w="15" w:type="dxa"/>
            </w:tcMar>
            <w:vAlign w:val="center"/>
          </w:tcPr>
          <w:p w14:paraId="0ECC1EB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使用</w:t>
            </w:r>
          </w:p>
          <w:p w14:paraId="16766178">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绩效</w:t>
            </w:r>
          </w:p>
        </w:tc>
        <w:tc>
          <w:tcPr>
            <w:tcW w:w="1881" w:type="pct"/>
            <w:noWrap w:val="0"/>
            <w:tcMar>
              <w:top w:w="15" w:type="dxa"/>
              <w:left w:w="15" w:type="dxa"/>
              <w:right w:w="15" w:type="dxa"/>
            </w:tcMar>
            <w:vAlign w:val="center"/>
          </w:tcPr>
          <w:p w14:paraId="057115DD">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建立该项补助资金收支明细台账，做到账表相符，确保补助资金用于退役军人教育培训所需的学杂费、住宿费、职业技能鉴定费、生活补助费等方面（不得用于弥补学校的亏损和偿还银行贷款或其他方面的支出）</w:t>
            </w:r>
          </w:p>
        </w:tc>
        <w:tc>
          <w:tcPr>
            <w:tcW w:w="1406" w:type="pct"/>
            <w:noWrap w:val="0"/>
            <w:tcMar>
              <w:top w:w="15" w:type="dxa"/>
              <w:left w:w="15" w:type="dxa"/>
              <w:right w:w="15" w:type="dxa"/>
            </w:tcMar>
            <w:vAlign w:val="center"/>
          </w:tcPr>
          <w:p w14:paraId="70FD1A1E">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收支明细台账</w:t>
            </w:r>
          </w:p>
        </w:tc>
        <w:tc>
          <w:tcPr>
            <w:tcW w:w="387" w:type="pct"/>
            <w:noWrap w:val="0"/>
            <w:tcMar>
              <w:top w:w="15" w:type="dxa"/>
              <w:left w:w="15" w:type="dxa"/>
              <w:right w:w="15" w:type="dxa"/>
            </w:tcMar>
            <w:vAlign w:val="center"/>
          </w:tcPr>
          <w:p w14:paraId="79CAB273">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F5F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09EB90B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37</w:t>
            </w:r>
          </w:p>
        </w:tc>
        <w:tc>
          <w:tcPr>
            <w:tcW w:w="441" w:type="pct"/>
            <w:vMerge w:val="restart"/>
            <w:noWrap w:val="0"/>
            <w:tcMar>
              <w:top w:w="15" w:type="dxa"/>
              <w:left w:w="15" w:type="dxa"/>
              <w:right w:w="15" w:type="dxa"/>
            </w:tcMar>
            <w:textDirection w:val="tbRlV"/>
            <w:vAlign w:val="center"/>
          </w:tcPr>
          <w:p w14:paraId="1A473B77">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工作成效明显</w:t>
            </w:r>
          </w:p>
        </w:tc>
        <w:tc>
          <w:tcPr>
            <w:tcW w:w="441" w:type="pct"/>
            <w:noWrap w:val="0"/>
            <w:tcMar>
              <w:top w:w="15" w:type="dxa"/>
              <w:left w:w="15" w:type="dxa"/>
              <w:right w:w="15" w:type="dxa"/>
            </w:tcMar>
            <w:vAlign w:val="center"/>
          </w:tcPr>
          <w:p w14:paraId="310CA35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学员政策知晓度</w:t>
            </w:r>
          </w:p>
        </w:tc>
        <w:tc>
          <w:tcPr>
            <w:tcW w:w="1881" w:type="pct"/>
            <w:noWrap w:val="0"/>
            <w:tcMar>
              <w:top w:w="15" w:type="dxa"/>
              <w:left w:w="15" w:type="dxa"/>
              <w:right w:w="15" w:type="dxa"/>
            </w:tcMar>
            <w:vAlign w:val="center"/>
          </w:tcPr>
          <w:p w14:paraId="7E394D34">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第三方机构对参加培训的退役军人进行政策知晓度调查，知晓度≥80%</w:t>
            </w:r>
          </w:p>
        </w:tc>
        <w:tc>
          <w:tcPr>
            <w:tcW w:w="1406" w:type="pct"/>
            <w:noWrap w:val="0"/>
            <w:tcMar>
              <w:top w:w="15" w:type="dxa"/>
              <w:left w:w="15" w:type="dxa"/>
              <w:right w:w="15" w:type="dxa"/>
            </w:tcMar>
            <w:vAlign w:val="center"/>
          </w:tcPr>
          <w:p w14:paraId="0609EF37">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政策知晓度问卷调查、电话问询等</w:t>
            </w:r>
          </w:p>
        </w:tc>
        <w:tc>
          <w:tcPr>
            <w:tcW w:w="387" w:type="pct"/>
            <w:noWrap w:val="0"/>
            <w:tcMar>
              <w:top w:w="15" w:type="dxa"/>
              <w:left w:w="15" w:type="dxa"/>
              <w:right w:w="15" w:type="dxa"/>
            </w:tcMar>
            <w:vAlign w:val="center"/>
          </w:tcPr>
          <w:p w14:paraId="7E22E02B">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5C22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03ABD7F7">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38</w:t>
            </w:r>
          </w:p>
        </w:tc>
        <w:tc>
          <w:tcPr>
            <w:tcW w:w="441" w:type="pct"/>
            <w:vMerge w:val="continue"/>
            <w:noWrap w:val="0"/>
            <w:tcMar>
              <w:top w:w="15" w:type="dxa"/>
              <w:left w:w="15" w:type="dxa"/>
              <w:right w:w="15" w:type="dxa"/>
            </w:tcMar>
            <w:vAlign w:val="center"/>
          </w:tcPr>
          <w:p w14:paraId="1C83052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noWrap w:val="0"/>
            <w:tcMar>
              <w:top w:w="15" w:type="dxa"/>
              <w:left w:w="15" w:type="dxa"/>
              <w:right w:w="15" w:type="dxa"/>
            </w:tcMar>
            <w:vAlign w:val="center"/>
          </w:tcPr>
          <w:p w14:paraId="424BA2A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学员满意度</w:t>
            </w:r>
          </w:p>
        </w:tc>
        <w:tc>
          <w:tcPr>
            <w:tcW w:w="1881" w:type="pct"/>
            <w:noWrap w:val="0"/>
            <w:tcMar>
              <w:top w:w="15" w:type="dxa"/>
              <w:left w:w="15" w:type="dxa"/>
              <w:right w:w="15" w:type="dxa"/>
            </w:tcMar>
            <w:vAlign w:val="center"/>
          </w:tcPr>
          <w:p w14:paraId="079AE9E1">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第三方机构对参加教育培训的退役军人进行满意度调查，满意度≥80%</w:t>
            </w:r>
          </w:p>
        </w:tc>
        <w:tc>
          <w:tcPr>
            <w:tcW w:w="1406" w:type="pct"/>
            <w:noWrap w:val="0"/>
            <w:tcMar>
              <w:top w:w="15" w:type="dxa"/>
              <w:left w:w="15" w:type="dxa"/>
              <w:right w:w="15" w:type="dxa"/>
            </w:tcMar>
            <w:vAlign w:val="center"/>
          </w:tcPr>
          <w:p w14:paraId="6F8C47BB">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满意度问卷调查</w:t>
            </w:r>
          </w:p>
        </w:tc>
        <w:tc>
          <w:tcPr>
            <w:tcW w:w="387" w:type="pct"/>
            <w:noWrap w:val="0"/>
            <w:tcMar>
              <w:top w:w="15" w:type="dxa"/>
              <w:left w:w="15" w:type="dxa"/>
              <w:right w:w="15" w:type="dxa"/>
            </w:tcMar>
            <w:vAlign w:val="center"/>
          </w:tcPr>
          <w:p w14:paraId="5BEAFE4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D57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4F87ED1F">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2495C748">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48AD25E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0446548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289F298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70C1F81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69D6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25ADA13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39</w:t>
            </w:r>
          </w:p>
        </w:tc>
        <w:tc>
          <w:tcPr>
            <w:tcW w:w="441" w:type="pct"/>
            <w:vMerge w:val="restart"/>
            <w:noWrap w:val="0"/>
            <w:tcMar>
              <w:top w:w="15" w:type="dxa"/>
              <w:left w:w="15" w:type="dxa"/>
              <w:right w:w="15" w:type="dxa"/>
            </w:tcMar>
            <w:textDirection w:val="tbRlV"/>
            <w:vAlign w:val="center"/>
          </w:tcPr>
          <w:p w14:paraId="37ED8A26">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其他</w:t>
            </w:r>
          </w:p>
        </w:tc>
        <w:tc>
          <w:tcPr>
            <w:tcW w:w="441" w:type="pct"/>
            <w:noWrap w:val="0"/>
            <w:tcMar>
              <w:top w:w="15" w:type="dxa"/>
              <w:left w:w="15" w:type="dxa"/>
              <w:right w:w="15" w:type="dxa"/>
            </w:tcMar>
            <w:vAlign w:val="center"/>
          </w:tcPr>
          <w:p w14:paraId="33212770">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宣传</w:t>
            </w:r>
          </w:p>
          <w:p w14:paraId="7D575D6C">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成效</w:t>
            </w:r>
          </w:p>
        </w:tc>
        <w:tc>
          <w:tcPr>
            <w:tcW w:w="1881" w:type="pct"/>
            <w:noWrap w:val="0"/>
            <w:tcMar>
              <w:top w:w="15" w:type="dxa"/>
              <w:left w:w="15" w:type="dxa"/>
              <w:right w:w="15" w:type="dxa"/>
            </w:tcMar>
            <w:vAlign w:val="center"/>
          </w:tcPr>
          <w:p w14:paraId="4DC5B64E">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省级及以上媒体报道教育培训工作开展情况</w:t>
            </w:r>
          </w:p>
        </w:tc>
        <w:tc>
          <w:tcPr>
            <w:tcW w:w="1406" w:type="pct"/>
            <w:noWrap w:val="0"/>
            <w:tcMar>
              <w:top w:w="15" w:type="dxa"/>
              <w:left w:w="15" w:type="dxa"/>
              <w:right w:w="15" w:type="dxa"/>
            </w:tcMar>
            <w:vAlign w:val="center"/>
          </w:tcPr>
          <w:p w14:paraId="3196CDC2">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媒体相关报道，如线上官方网站、公众号等；线下杂志、报纸等</w:t>
            </w:r>
          </w:p>
        </w:tc>
        <w:tc>
          <w:tcPr>
            <w:tcW w:w="387" w:type="pct"/>
            <w:noWrap w:val="0"/>
            <w:tcMar>
              <w:top w:w="15" w:type="dxa"/>
              <w:left w:w="15" w:type="dxa"/>
              <w:right w:w="15" w:type="dxa"/>
            </w:tcMar>
            <w:vAlign w:val="center"/>
          </w:tcPr>
          <w:p w14:paraId="711392BE">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45EC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256309B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40</w:t>
            </w:r>
          </w:p>
        </w:tc>
        <w:tc>
          <w:tcPr>
            <w:tcW w:w="441" w:type="pct"/>
            <w:vMerge w:val="continue"/>
            <w:noWrap w:val="0"/>
            <w:tcMar>
              <w:top w:w="15" w:type="dxa"/>
              <w:left w:w="15" w:type="dxa"/>
              <w:right w:w="15" w:type="dxa"/>
            </w:tcMar>
            <w:vAlign w:val="center"/>
          </w:tcPr>
          <w:p w14:paraId="4C868504">
            <w:pPr>
              <w:jc w:val="center"/>
              <w:rPr>
                <w:rFonts w:hint="default" w:ascii="Times New Roman" w:hAnsi="Times New Roman" w:eastAsia="仿宋_GB2312" w:cs="Times New Roman"/>
                <w:i w:val="0"/>
                <w:color w:val="000000"/>
                <w:sz w:val="24"/>
                <w:szCs w:val="24"/>
                <w:u w:val="none"/>
              </w:rPr>
            </w:pPr>
          </w:p>
        </w:tc>
        <w:tc>
          <w:tcPr>
            <w:tcW w:w="441" w:type="pct"/>
            <w:vMerge w:val="restart"/>
            <w:noWrap w:val="0"/>
            <w:tcMar>
              <w:top w:w="15" w:type="dxa"/>
              <w:left w:w="15" w:type="dxa"/>
              <w:right w:w="15" w:type="dxa"/>
            </w:tcMar>
            <w:vAlign w:val="center"/>
          </w:tcPr>
          <w:p w14:paraId="51658BA5">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w:t>
            </w:r>
          </w:p>
          <w:p w14:paraId="25394752">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成效</w:t>
            </w:r>
          </w:p>
        </w:tc>
        <w:tc>
          <w:tcPr>
            <w:tcW w:w="1881" w:type="pct"/>
            <w:noWrap w:val="0"/>
            <w:tcMar>
              <w:top w:w="15" w:type="dxa"/>
              <w:left w:w="15" w:type="dxa"/>
              <w:right w:w="15" w:type="dxa"/>
            </w:tcMar>
            <w:vAlign w:val="center"/>
          </w:tcPr>
          <w:p w14:paraId="27D776C2">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积极配合上级部门调研、承办会议</w:t>
            </w:r>
          </w:p>
        </w:tc>
        <w:tc>
          <w:tcPr>
            <w:tcW w:w="1406" w:type="pct"/>
            <w:noWrap w:val="0"/>
            <w:tcMar>
              <w:top w:w="15" w:type="dxa"/>
              <w:left w:w="15" w:type="dxa"/>
              <w:right w:w="15" w:type="dxa"/>
            </w:tcMar>
            <w:vAlign w:val="center"/>
          </w:tcPr>
          <w:p w14:paraId="4B4E0195">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典型经验发言稿、照片等证明材料</w:t>
            </w:r>
          </w:p>
        </w:tc>
        <w:tc>
          <w:tcPr>
            <w:tcW w:w="387" w:type="pct"/>
            <w:noWrap w:val="0"/>
            <w:tcMar>
              <w:top w:w="15" w:type="dxa"/>
              <w:left w:w="15" w:type="dxa"/>
              <w:right w:w="15" w:type="dxa"/>
            </w:tcMar>
            <w:vAlign w:val="center"/>
          </w:tcPr>
          <w:p w14:paraId="6D0BC1DB">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09E6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7AC2899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41</w:t>
            </w:r>
          </w:p>
        </w:tc>
        <w:tc>
          <w:tcPr>
            <w:tcW w:w="441" w:type="pct"/>
            <w:vMerge w:val="continue"/>
            <w:noWrap w:val="0"/>
            <w:tcMar>
              <w:top w:w="15" w:type="dxa"/>
              <w:left w:w="15" w:type="dxa"/>
              <w:right w:w="15" w:type="dxa"/>
            </w:tcMar>
            <w:vAlign w:val="center"/>
          </w:tcPr>
          <w:p w14:paraId="5B48C85A">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1F61B276">
            <w:pPr>
              <w:widowControl/>
              <w:adjustRightInd w:val="0"/>
              <w:snapToGrid w:val="0"/>
              <w:spacing w:line="300" w:lineRule="exact"/>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5D002926">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退役军人教育培训方式、培训内容、宣传方式等工作创新</w:t>
            </w:r>
          </w:p>
        </w:tc>
        <w:tc>
          <w:tcPr>
            <w:tcW w:w="1406" w:type="pct"/>
            <w:noWrap w:val="0"/>
            <w:tcMar>
              <w:top w:w="15" w:type="dxa"/>
              <w:left w:w="15" w:type="dxa"/>
              <w:right w:w="15" w:type="dxa"/>
            </w:tcMar>
            <w:vAlign w:val="center"/>
          </w:tcPr>
          <w:p w14:paraId="3706BABC">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提供经省退役军人事务厅审核通过的佐证材料如证书、官方通报等，按项目数加分</w:t>
            </w:r>
          </w:p>
        </w:tc>
        <w:tc>
          <w:tcPr>
            <w:tcW w:w="387" w:type="pct"/>
            <w:noWrap w:val="0"/>
            <w:tcMar>
              <w:top w:w="15" w:type="dxa"/>
              <w:left w:w="15" w:type="dxa"/>
              <w:right w:w="15" w:type="dxa"/>
            </w:tcMar>
            <w:vAlign w:val="center"/>
          </w:tcPr>
          <w:p w14:paraId="4D475F7A">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bl>
    <w:p w14:paraId="54B6BBAF">
      <w:pPr>
        <w:rPr>
          <w:rFonts w:hint="default" w:ascii="Times New Roman" w:hAnsi="Times New Roman" w:cs="Times New Roman"/>
          <w:sz w:val="24"/>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C51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BAF07">
                          <w:pPr>
                            <w:pStyle w:val="4"/>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8BAF07">
                    <w:pPr>
                      <w:pStyle w:val="4"/>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OTZiY2NkNTRmMjIxM2UxYWI1NjdiMTFmOTk2YjYifQ=="/>
  </w:docVars>
  <w:rsids>
    <w:rsidRoot w:val="14C36FE7"/>
    <w:rsid w:val="000B44D3"/>
    <w:rsid w:val="00771B68"/>
    <w:rsid w:val="015D31DE"/>
    <w:rsid w:val="01CE2AF0"/>
    <w:rsid w:val="03FA6D38"/>
    <w:rsid w:val="04AB1DE0"/>
    <w:rsid w:val="06C62F02"/>
    <w:rsid w:val="087F39C8"/>
    <w:rsid w:val="0EA36093"/>
    <w:rsid w:val="14C36FE7"/>
    <w:rsid w:val="15DD358D"/>
    <w:rsid w:val="172F064F"/>
    <w:rsid w:val="1BD619E1"/>
    <w:rsid w:val="317155B7"/>
    <w:rsid w:val="33A45AC9"/>
    <w:rsid w:val="351170C1"/>
    <w:rsid w:val="36D77654"/>
    <w:rsid w:val="43CA1A01"/>
    <w:rsid w:val="452803B1"/>
    <w:rsid w:val="46767799"/>
    <w:rsid w:val="47841A42"/>
    <w:rsid w:val="4A895743"/>
    <w:rsid w:val="4C334438"/>
    <w:rsid w:val="4E564138"/>
    <w:rsid w:val="54997CF2"/>
    <w:rsid w:val="56C65BD3"/>
    <w:rsid w:val="5A512369"/>
    <w:rsid w:val="5ACB7C5C"/>
    <w:rsid w:val="5C4001D5"/>
    <w:rsid w:val="62AC3ECF"/>
    <w:rsid w:val="65197815"/>
    <w:rsid w:val="657A4758"/>
    <w:rsid w:val="67672ABA"/>
    <w:rsid w:val="67D53EC8"/>
    <w:rsid w:val="68835BC3"/>
    <w:rsid w:val="689063CF"/>
    <w:rsid w:val="6A130CD7"/>
    <w:rsid w:val="6CF52916"/>
    <w:rsid w:val="6F6965FE"/>
    <w:rsid w:val="6FDE4770"/>
    <w:rsid w:val="7026309C"/>
    <w:rsid w:val="74FD680C"/>
    <w:rsid w:val="7524545B"/>
    <w:rsid w:val="7656089D"/>
    <w:rsid w:val="7AF1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qFormat/>
    <w:uiPriority w:val="0"/>
    <w:pPr>
      <w:spacing w:before="104" w:after="104"/>
      <w:outlineLvl w:val="2"/>
    </w:p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unhideWhenUsed/>
    <w:qFormat/>
    <w:uiPriority w:val="99"/>
    <w:pPr>
      <w:widowControl w:val="0"/>
      <w:ind w:left="420" w:leftChars="200"/>
      <w:jc w:val="both"/>
    </w:pPr>
    <w:rPr>
      <w:rFonts w:ascii="Calibri" w:hAnsi="Calibri" w:eastAsia="仿宋_GB2312" w:cs="Times New Roman"/>
      <w:kern w:val="2"/>
      <w:sz w:val="32"/>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2515</Words>
  <Characters>2566</Characters>
  <Lines>0</Lines>
  <Paragraphs>0</Paragraphs>
  <TotalTime>40</TotalTime>
  <ScaleCrop>false</ScaleCrop>
  <LinksUpToDate>false</LinksUpToDate>
  <CharactersWithSpaces>2567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2023-12-18T02:39:00Z</dcterms:created>
  <dc:creator>王可嫣</dc:creator>
  <cp:lastModifiedBy>吕大文</cp:lastModifiedBy>
  <cp:lastPrinted>2025-05-30T03:25:00Z</cp:lastPrinted>
  <dcterms:modified xsi:type="dcterms:W3CDTF">2025-06-17T01:33:41Z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FDA868736D15430792465571DAF1A031_13</vt:lpwstr>
  </property>
  <property fmtid="{D5CDD505-2E9C-101B-9397-08002B2CF9AE}" pid="4" name="KSOTemplateDocerSaveRecord">
    <vt:lpwstr>eyJoZGlkIjoiZTY5MWQ3MGI1OGIwN2ExOTQxYjc2Y2FmOWVjYWUyNDciLCJ1c2VySWQiOiI3MDc0NjkzOTkifQ==</vt:lpwstr>
  </property>
</Properties>
</file>