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jc w:val="both"/>
        <w:outlineLvl w:val="2"/>
        <w:rPr>
          <w:rFonts w:hint="eastAsia" w:ascii="方正小标宋简体" w:hAnsi="方正小标宋简体" w:eastAsia="方正小标宋简体" w:cs="方正小标宋简体"/>
          <w:sz w:val="36"/>
          <w:szCs w:val="36"/>
        </w:rPr>
      </w:pPr>
      <w:r>
        <w:rPr>
          <w:rFonts w:hint="eastAsia" w:ascii="仿宋" w:hAnsi="仿宋" w:eastAsia="仿宋" w:cs="仿宋"/>
          <w:sz w:val="32"/>
          <w:szCs w:val="32"/>
          <w:lang w:val="en-US" w:eastAsia="zh-CN"/>
        </w:rPr>
        <w:t xml:space="preserve">附件2 </w:t>
      </w:r>
      <w:r>
        <w:rPr>
          <w:rFonts w:hint="eastAsia" w:ascii="方正小标宋简体" w:hAnsi="方正小标宋简体" w:eastAsia="方正小标宋简体" w:cs="方正小标宋简体"/>
          <w:sz w:val="36"/>
          <w:szCs w:val="36"/>
          <w:lang w:val="en-US" w:eastAsia="zh-CN"/>
        </w:rPr>
        <w:t xml:space="preserve">       中山市退役军人事务局2024年度</w:t>
      </w:r>
      <w:r>
        <w:rPr>
          <w:rFonts w:hint="eastAsia" w:ascii="方正小标宋简体" w:hAnsi="方正小标宋简体" w:eastAsia="方正小标宋简体" w:cs="方正小标宋简体"/>
          <w:sz w:val="36"/>
          <w:szCs w:val="36"/>
        </w:rPr>
        <w:t>采购法律顾问服务</w:t>
      </w:r>
      <w:r>
        <w:rPr>
          <w:rFonts w:hint="eastAsia" w:ascii="方正小标宋简体" w:hAnsi="方正小标宋简体" w:eastAsia="方正小标宋简体" w:cs="方正小标宋简体"/>
          <w:sz w:val="36"/>
          <w:szCs w:val="36"/>
          <w:lang w:eastAsia="zh-CN"/>
        </w:rPr>
        <w:t>项目</w:t>
      </w:r>
      <w:r>
        <w:rPr>
          <w:rFonts w:hint="eastAsia" w:ascii="方正小标宋简体" w:hAnsi="方正小标宋简体" w:eastAsia="方正小标宋简体" w:cs="方正小标宋简体"/>
          <w:sz w:val="36"/>
          <w:szCs w:val="36"/>
        </w:rPr>
        <w:t>评分表</w:t>
      </w:r>
    </w:p>
    <w:tbl>
      <w:tblPr>
        <w:tblStyle w:val="4"/>
        <w:tblpPr w:leftFromText="180" w:rightFromText="180" w:vertAnchor="text" w:horzAnchor="page" w:tblpX="1582" w:tblpY="513"/>
        <w:tblOverlap w:val="never"/>
        <w:tblW w:w="14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746"/>
        <w:gridCol w:w="663"/>
        <w:gridCol w:w="1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序号</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评审项目</w:t>
            </w:r>
          </w:p>
        </w:tc>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分配</w:t>
            </w:r>
          </w:p>
          <w:p>
            <w:pPr>
              <w:jc w:val="center"/>
              <w:rPr>
                <w:rFonts w:ascii="宋体" w:hAnsi="宋体"/>
                <w:sz w:val="18"/>
                <w:szCs w:val="18"/>
              </w:rPr>
            </w:pPr>
            <w:r>
              <w:rPr>
                <w:rFonts w:hint="eastAsia" w:ascii="宋体" w:hAnsi="宋体"/>
                <w:sz w:val="18"/>
                <w:szCs w:val="18"/>
              </w:rPr>
              <w:t>分数</w:t>
            </w:r>
          </w:p>
        </w:tc>
        <w:tc>
          <w:tcPr>
            <w:tcW w:w="12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评审内容及分值范围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5" w:hRule="exact"/>
        </w:trPr>
        <w:tc>
          <w:tcPr>
            <w:tcW w:w="410"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w:t>
            </w:r>
          </w:p>
          <w:p>
            <w:pPr>
              <w:jc w:val="center"/>
              <w:rPr>
                <w:rFonts w:ascii="宋体" w:hAnsi="宋体"/>
                <w:sz w:val="18"/>
                <w:szCs w:val="18"/>
              </w:rPr>
            </w:pPr>
          </w:p>
        </w:tc>
        <w:tc>
          <w:tcPr>
            <w:tcW w:w="746" w:type="dxa"/>
            <w:tcBorders>
              <w:top w:val="single" w:color="auto" w:sz="4" w:space="0"/>
              <w:left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律师事务所资质</w:t>
            </w:r>
          </w:p>
          <w:p>
            <w:pPr>
              <w:jc w:val="center"/>
              <w:rPr>
                <w:rFonts w:ascii="宋体" w:hAnsi="宋体"/>
                <w:sz w:val="18"/>
                <w:szCs w:val="18"/>
              </w:rPr>
            </w:pPr>
          </w:p>
        </w:tc>
        <w:tc>
          <w:tcPr>
            <w:tcW w:w="663" w:type="dxa"/>
            <w:tcBorders>
              <w:top w:val="single" w:color="auto" w:sz="4" w:space="0"/>
              <w:left w:val="single" w:color="auto" w:sz="4" w:space="0"/>
              <w:right w:val="single" w:color="auto" w:sz="4" w:space="0"/>
            </w:tcBorders>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20</w:t>
            </w:r>
          </w:p>
        </w:tc>
        <w:tc>
          <w:tcPr>
            <w:tcW w:w="12340"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hint="eastAsia" w:ascii="宋体" w:hAnsi="宋体" w:eastAsia="宋体"/>
                <w:sz w:val="18"/>
                <w:szCs w:val="18"/>
                <w:lang w:val="en-US" w:eastAsia="zh-CN"/>
              </w:rPr>
            </w:pPr>
            <w:r>
              <w:rPr>
                <w:rFonts w:hint="eastAsia" w:ascii="宋体" w:hAnsi="宋体"/>
                <w:sz w:val="18"/>
                <w:szCs w:val="18"/>
              </w:rPr>
              <w:t>1.依据信用等级的分级标准，评委对供应商的信用等级作如下评审：AAA级得8分，AA级得6分，A级得4分，BBB级得2分，BB级及以下等级不能得分。</w:t>
            </w:r>
            <w:r>
              <w:rPr>
                <w:rFonts w:hint="eastAsia" w:ascii="宋体" w:hAnsi="宋体"/>
                <w:sz w:val="18"/>
                <w:szCs w:val="18"/>
                <w:lang w:eastAsia="zh-CN"/>
              </w:rPr>
              <w:t>本小项最高得</w:t>
            </w:r>
            <w:r>
              <w:rPr>
                <w:rFonts w:hint="eastAsia" w:ascii="宋体" w:hAnsi="宋体"/>
                <w:sz w:val="18"/>
                <w:szCs w:val="18"/>
                <w:lang w:val="en-US" w:eastAsia="zh-CN"/>
              </w:rPr>
              <w:t>8分。</w:t>
            </w:r>
          </w:p>
          <w:p>
            <w:pPr>
              <w:ind w:firstLine="360" w:firstLineChars="200"/>
            </w:pPr>
            <w:r>
              <w:rPr>
                <w:rFonts w:hint="eastAsia" w:ascii="宋体" w:hAnsi="宋体"/>
                <w:sz w:val="18"/>
                <w:szCs w:val="18"/>
              </w:rPr>
              <w:t>注：供应商须提供包含近三年信用数据信用报告（信用报告须在有效期内，信用记录主体成立不足三年的以成立时间为起点），评委根据信用报告上载明的信用等级进行评审。信用报告必须由合法第三方信用服务机构出具，供应商须附上该信用机构在中国人民银行进行备案的相关证明资料（加盖公章）。</w:t>
            </w:r>
          </w:p>
          <w:p>
            <w:pPr>
              <w:tabs>
                <w:tab w:val="left" w:pos="0"/>
              </w:tabs>
              <w:spacing w:line="266" w:lineRule="auto"/>
              <w:ind w:firstLine="360" w:firstLineChars="200"/>
              <w:rPr>
                <w:rFonts w:hint="eastAsia" w:ascii="宋体" w:hAnsi="宋体" w:eastAsia="宋体"/>
                <w:sz w:val="18"/>
                <w:szCs w:val="18"/>
                <w:lang w:val="en-US" w:eastAsia="zh-CN"/>
              </w:rPr>
            </w:pPr>
            <w:r>
              <w:rPr>
                <w:rFonts w:hint="eastAsia" w:ascii="宋体" w:hAnsi="宋体"/>
                <w:sz w:val="18"/>
                <w:szCs w:val="18"/>
              </w:rPr>
              <w:t>2.供应商有执业律师3名以上，有3名以上的，得</w:t>
            </w:r>
            <w:r>
              <w:rPr>
                <w:rFonts w:hint="eastAsia" w:ascii="宋体" w:hAnsi="宋体"/>
                <w:sz w:val="18"/>
                <w:szCs w:val="18"/>
                <w:lang w:val="en-US" w:eastAsia="zh-CN"/>
              </w:rPr>
              <w:t>2</w:t>
            </w:r>
            <w:r>
              <w:rPr>
                <w:rFonts w:hint="eastAsia" w:ascii="宋体" w:hAnsi="宋体"/>
                <w:sz w:val="18"/>
                <w:szCs w:val="18"/>
              </w:rPr>
              <w:t>分，3名以下的不得分；</w:t>
            </w:r>
            <w:r>
              <w:rPr>
                <w:rFonts w:hint="eastAsia" w:ascii="宋体" w:hAnsi="宋体"/>
                <w:sz w:val="18"/>
                <w:szCs w:val="18"/>
                <w:lang w:eastAsia="zh-CN"/>
              </w:rPr>
              <w:t>本小项最高得</w:t>
            </w:r>
            <w:r>
              <w:rPr>
                <w:rFonts w:hint="eastAsia" w:ascii="宋体" w:hAnsi="宋体"/>
                <w:sz w:val="18"/>
                <w:szCs w:val="18"/>
                <w:lang w:val="en-US" w:eastAsia="zh-CN"/>
              </w:rPr>
              <w:t>2分。</w:t>
            </w:r>
          </w:p>
          <w:p>
            <w:pPr>
              <w:tabs>
                <w:tab w:val="left" w:pos="0"/>
              </w:tabs>
              <w:spacing w:line="267" w:lineRule="auto"/>
              <w:ind w:firstLine="360" w:firstLineChars="200"/>
            </w:pPr>
            <w:r>
              <w:rPr>
                <w:rFonts w:hint="eastAsia" w:ascii="宋体" w:hAnsi="宋体"/>
                <w:sz w:val="18"/>
                <w:szCs w:val="18"/>
              </w:rPr>
              <w:t>注：供应商须提供律师执业资格证及由供应商近</w:t>
            </w:r>
            <w:r>
              <w:rPr>
                <w:rFonts w:hint="eastAsia" w:ascii="宋体" w:hAnsi="宋体"/>
                <w:sz w:val="18"/>
                <w:szCs w:val="18"/>
                <w:lang w:eastAsia="zh-CN"/>
              </w:rPr>
              <w:t>一</w:t>
            </w:r>
            <w:r>
              <w:rPr>
                <w:rFonts w:hint="eastAsia" w:ascii="宋体" w:hAnsi="宋体"/>
                <w:sz w:val="18"/>
                <w:szCs w:val="18"/>
              </w:rPr>
              <w:t>个月为其参加社会保险的证明</w:t>
            </w:r>
            <w:r>
              <w:rPr>
                <w:rFonts w:hint="eastAsia" w:ascii="宋体" w:hAnsi="宋体"/>
                <w:sz w:val="18"/>
                <w:szCs w:val="18"/>
                <w:lang w:eastAsia="zh-CN"/>
              </w:rPr>
              <w:t>或劳动合同</w:t>
            </w:r>
            <w:r>
              <w:rPr>
                <w:rFonts w:hint="eastAsia" w:ascii="宋体" w:hAnsi="宋体"/>
                <w:sz w:val="18"/>
                <w:szCs w:val="18"/>
              </w:rPr>
              <w:t>（加盖公章）。</w:t>
            </w:r>
          </w:p>
          <w:p>
            <w:pPr>
              <w:numPr>
                <w:ilvl w:val="0"/>
                <w:numId w:val="1"/>
              </w:numPr>
              <w:tabs>
                <w:tab w:val="left" w:pos="0"/>
              </w:tabs>
              <w:spacing w:line="266" w:lineRule="auto"/>
              <w:ind w:firstLine="360" w:firstLineChars="200"/>
              <w:rPr>
                <w:rFonts w:ascii="宋体" w:hAnsi="宋体"/>
                <w:sz w:val="18"/>
                <w:szCs w:val="18"/>
              </w:rPr>
            </w:pPr>
            <w:r>
              <w:rPr>
                <w:rFonts w:hint="eastAsia" w:ascii="宋体" w:hAnsi="宋体"/>
                <w:sz w:val="18"/>
                <w:szCs w:val="18"/>
              </w:rPr>
              <w:t>供应商</w:t>
            </w:r>
            <w:r>
              <w:rPr>
                <w:rFonts w:hint="eastAsia" w:ascii="宋体" w:hAnsi="宋体"/>
                <w:color w:val="auto"/>
                <w:sz w:val="18"/>
                <w:szCs w:val="18"/>
              </w:rPr>
              <w:t>20</w:t>
            </w:r>
            <w:r>
              <w:rPr>
                <w:rFonts w:hint="eastAsia" w:ascii="宋体" w:hAnsi="宋体"/>
                <w:color w:val="auto"/>
                <w:sz w:val="18"/>
                <w:szCs w:val="18"/>
                <w:lang w:val="en-US" w:eastAsia="zh-CN"/>
              </w:rPr>
              <w:t>21</w:t>
            </w:r>
            <w:r>
              <w:rPr>
                <w:rFonts w:hint="eastAsia" w:ascii="宋体" w:hAnsi="宋体"/>
                <w:color w:val="auto"/>
                <w:sz w:val="18"/>
                <w:szCs w:val="18"/>
              </w:rPr>
              <w:t>年</w:t>
            </w:r>
            <w:r>
              <w:rPr>
                <w:rFonts w:hint="eastAsia" w:ascii="宋体" w:hAnsi="宋体"/>
                <w:sz w:val="18"/>
                <w:szCs w:val="18"/>
              </w:rPr>
              <w:t>1月1日（含）至今获得市</w:t>
            </w:r>
            <w:r>
              <w:rPr>
                <w:rFonts w:hint="eastAsia" w:ascii="宋体" w:hAnsi="宋体"/>
                <w:sz w:val="18"/>
                <w:szCs w:val="18"/>
                <w:lang w:eastAsia="zh-CN"/>
              </w:rPr>
              <w:t>级或以上的</w:t>
            </w:r>
            <w:r>
              <w:rPr>
                <w:rFonts w:hint="eastAsia" w:ascii="宋体" w:hAnsi="宋体"/>
                <w:sz w:val="18"/>
                <w:szCs w:val="18"/>
              </w:rPr>
              <w:t>司法</w:t>
            </w:r>
            <w:r>
              <w:rPr>
                <w:rFonts w:hint="eastAsia" w:ascii="宋体" w:hAnsi="宋体"/>
                <w:sz w:val="18"/>
                <w:szCs w:val="18"/>
                <w:lang w:eastAsia="zh-CN"/>
              </w:rPr>
              <w:t>行政机关</w:t>
            </w:r>
            <w:r>
              <w:rPr>
                <w:rFonts w:hint="eastAsia" w:ascii="宋体" w:hAnsi="宋体"/>
                <w:sz w:val="18"/>
                <w:szCs w:val="18"/>
              </w:rPr>
              <w:t>或律师协会颁发的奖项、荣誉称号，每个得</w:t>
            </w:r>
            <w:r>
              <w:rPr>
                <w:rFonts w:hint="eastAsia" w:ascii="宋体" w:hAnsi="宋体"/>
                <w:sz w:val="18"/>
                <w:szCs w:val="18"/>
                <w:lang w:val="en-US" w:eastAsia="zh-CN"/>
              </w:rPr>
              <w:t>2</w:t>
            </w:r>
            <w:r>
              <w:rPr>
                <w:rFonts w:hint="eastAsia" w:ascii="宋体" w:hAnsi="宋体"/>
                <w:sz w:val="18"/>
                <w:szCs w:val="18"/>
              </w:rPr>
              <w:t>分；本小项最高得10分；</w:t>
            </w:r>
          </w:p>
          <w:p>
            <w:pPr>
              <w:tabs>
                <w:tab w:val="left" w:pos="0"/>
              </w:tabs>
              <w:spacing w:line="266" w:lineRule="auto"/>
              <w:ind w:firstLine="360" w:firstLineChars="200"/>
              <w:rPr>
                <w:rFonts w:ascii="宋体" w:hAnsi="宋体"/>
                <w:sz w:val="18"/>
                <w:szCs w:val="18"/>
              </w:rPr>
            </w:pPr>
            <w:r>
              <w:rPr>
                <w:rFonts w:hint="eastAsia" w:ascii="宋体" w:hAnsi="宋体"/>
                <w:sz w:val="18"/>
                <w:szCs w:val="18"/>
              </w:rPr>
              <w:t>注：供应商须提供相关证书复印件（加盖公章），未按要求提供的不得分。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5" w:hRule="atLeast"/>
        </w:trPr>
        <w:tc>
          <w:tcPr>
            <w:tcW w:w="410"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w:t>
            </w:r>
          </w:p>
        </w:tc>
        <w:tc>
          <w:tcPr>
            <w:tcW w:w="746"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服务本项目律师资质</w:t>
            </w:r>
          </w:p>
        </w:tc>
        <w:tc>
          <w:tcPr>
            <w:tcW w:w="663"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35</w:t>
            </w:r>
          </w:p>
        </w:tc>
        <w:tc>
          <w:tcPr>
            <w:tcW w:w="12340"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0"/>
              </w:tabs>
              <w:spacing w:line="266" w:lineRule="auto"/>
              <w:ind w:firstLine="360" w:firstLineChars="200"/>
              <w:rPr>
                <w:rFonts w:ascii="宋体" w:hAnsi="宋体"/>
                <w:sz w:val="18"/>
                <w:szCs w:val="18"/>
              </w:rPr>
            </w:pPr>
            <w:r>
              <w:rPr>
                <w:rFonts w:hint="eastAsia" w:ascii="宋体" w:hAnsi="宋体"/>
                <w:sz w:val="18"/>
                <w:szCs w:val="18"/>
              </w:rPr>
              <w:t>服务本项目的律师是中国共产党党员的，得</w:t>
            </w:r>
            <w:r>
              <w:rPr>
                <w:rFonts w:hint="eastAsia" w:ascii="宋体" w:hAnsi="宋体"/>
                <w:sz w:val="18"/>
                <w:szCs w:val="18"/>
                <w:lang w:val="en-US" w:eastAsia="zh-CN"/>
              </w:rPr>
              <w:t>2</w:t>
            </w:r>
            <w:r>
              <w:rPr>
                <w:rFonts w:hint="eastAsia" w:ascii="宋体" w:hAnsi="宋体"/>
                <w:sz w:val="18"/>
                <w:szCs w:val="18"/>
              </w:rPr>
              <w:t>分，最高得</w:t>
            </w:r>
            <w:r>
              <w:rPr>
                <w:rFonts w:hint="eastAsia" w:ascii="宋体" w:hAnsi="宋体"/>
                <w:sz w:val="18"/>
                <w:szCs w:val="18"/>
                <w:lang w:val="en-US" w:eastAsia="zh-CN"/>
              </w:rPr>
              <w:t>6</w:t>
            </w:r>
            <w:r>
              <w:rPr>
                <w:rFonts w:hint="eastAsia" w:ascii="宋体" w:hAnsi="宋体"/>
                <w:sz w:val="18"/>
                <w:szCs w:val="18"/>
              </w:rPr>
              <w:t>分；</w:t>
            </w:r>
          </w:p>
          <w:p>
            <w:pPr>
              <w:tabs>
                <w:tab w:val="left" w:pos="0"/>
              </w:tabs>
              <w:spacing w:line="267" w:lineRule="auto"/>
              <w:ind w:firstLine="360" w:firstLineChars="200"/>
              <w:rPr>
                <w:rFonts w:ascii="宋体" w:hAnsi="宋体"/>
                <w:sz w:val="18"/>
                <w:szCs w:val="18"/>
              </w:rPr>
            </w:pPr>
            <w:r>
              <w:rPr>
                <w:rFonts w:hint="eastAsia" w:ascii="宋体" w:hAnsi="宋体"/>
                <w:sz w:val="18"/>
                <w:szCs w:val="18"/>
              </w:rPr>
              <w:t>注：供应商须提供服务本项目的律师所属党委部门开具的党员身份证明，未按要求提供的不得分。</w:t>
            </w:r>
          </w:p>
          <w:p>
            <w:pPr>
              <w:numPr>
                <w:ilvl w:val="0"/>
                <w:numId w:val="2"/>
              </w:numPr>
              <w:tabs>
                <w:tab w:val="left" w:pos="0"/>
              </w:tabs>
              <w:spacing w:line="266" w:lineRule="auto"/>
              <w:ind w:firstLine="360" w:firstLineChars="200"/>
              <w:rPr>
                <w:rFonts w:ascii="宋体" w:hAnsi="宋体"/>
                <w:sz w:val="18"/>
                <w:szCs w:val="18"/>
              </w:rPr>
            </w:pPr>
            <w:r>
              <w:rPr>
                <w:rFonts w:hint="eastAsia" w:ascii="宋体" w:hAnsi="宋体"/>
                <w:sz w:val="18"/>
                <w:szCs w:val="18"/>
              </w:rPr>
              <w:t>服务本项目的律师，每名获得法学类最高学位：博士得</w:t>
            </w:r>
            <w:r>
              <w:rPr>
                <w:rFonts w:hint="eastAsia" w:ascii="宋体" w:hAnsi="宋体"/>
                <w:sz w:val="18"/>
                <w:szCs w:val="18"/>
                <w:lang w:val="en-US" w:eastAsia="zh-CN"/>
              </w:rPr>
              <w:t>3</w:t>
            </w:r>
            <w:r>
              <w:rPr>
                <w:rFonts w:hint="eastAsia" w:ascii="宋体" w:hAnsi="宋体"/>
                <w:sz w:val="18"/>
                <w:szCs w:val="18"/>
              </w:rPr>
              <w:t>分，硕士得</w:t>
            </w:r>
            <w:r>
              <w:rPr>
                <w:rFonts w:hint="eastAsia" w:ascii="宋体" w:hAnsi="宋体"/>
                <w:sz w:val="18"/>
                <w:szCs w:val="18"/>
                <w:lang w:val="en-US" w:eastAsia="zh-CN"/>
              </w:rPr>
              <w:t>2</w:t>
            </w:r>
            <w:r>
              <w:rPr>
                <w:rFonts w:hint="eastAsia" w:ascii="宋体" w:hAnsi="宋体"/>
                <w:sz w:val="18"/>
                <w:szCs w:val="18"/>
              </w:rPr>
              <w:t>分</w:t>
            </w:r>
            <w:r>
              <w:rPr>
                <w:rFonts w:hint="eastAsia" w:ascii="宋体" w:hAnsi="宋体"/>
                <w:sz w:val="18"/>
                <w:szCs w:val="18"/>
                <w:lang w:eastAsia="zh-CN"/>
              </w:rPr>
              <w:t>，本科得</w:t>
            </w:r>
            <w:r>
              <w:rPr>
                <w:rFonts w:hint="eastAsia" w:ascii="宋体" w:hAnsi="宋体"/>
                <w:sz w:val="18"/>
                <w:szCs w:val="18"/>
                <w:lang w:val="en-US" w:eastAsia="zh-CN"/>
              </w:rPr>
              <w:t>1分</w:t>
            </w:r>
            <w:r>
              <w:rPr>
                <w:rFonts w:hint="eastAsia" w:ascii="宋体" w:hAnsi="宋体"/>
                <w:sz w:val="18"/>
                <w:szCs w:val="18"/>
              </w:rPr>
              <w:t>（每人按最高学位计分一次），本小项最高得</w:t>
            </w:r>
            <w:r>
              <w:rPr>
                <w:rFonts w:hint="eastAsia" w:ascii="宋体" w:hAnsi="宋体"/>
                <w:sz w:val="18"/>
                <w:szCs w:val="18"/>
                <w:lang w:val="en-US" w:eastAsia="zh-CN"/>
              </w:rPr>
              <w:t>6</w:t>
            </w:r>
            <w:r>
              <w:rPr>
                <w:rFonts w:hint="eastAsia" w:ascii="宋体" w:hAnsi="宋体"/>
                <w:sz w:val="18"/>
                <w:szCs w:val="18"/>
              </w:rPr>
              <w:t>分；</w:t>
            </w:r>
          </w:p>
          <w:p>
            <w:pPr>
              <w:tabs>
                <w:tab w:val="left" w:pos="0"/>
              </w:tabs>
              <w:spacing w:line="266" w:lineRule="auto"/>
              <w:rPr>
                <w:rFonts w:ascii="宋体" w:hAnsi="宋体"/>
                <w:sz w:val="18"/>
                <w:szCs w:val="18"/>
              </w:rPr>
            </w:pPr>
            <w:r>
              <w:rPr>
                <w:rFonts w:hint="eastAsia" w:ascii="宋体" w:hAnsi="宋体"/>
                <w:sz w:val="18"/>
                <w:szCs w:val="18"/>
              </w:rPr>
              <w:t xml:space="preserve">    注：供应商须提供相关学位证书、资料复印件（加盖公章），未按要求提供的不得分，其他学科不得分。</w:t>
            </w:r>
          </w:p>
          <w:p>
            <w:pPr>
              <w:tabs>
                <w:tab w:val="left" w:pos="0"/>
              </w:tabs>
              <w:spacing w:line="266" w:lineRule="auto"/>
              <w:ind w:firstLine="360" w:firstLineChars="200"/>
              <w:rPr>
                <w:rFonts w:ascii="宋体" w:hAnsi="宋体"/>
                <w:sz w:val="18"/>
                <w:szCs w:val="18"/>
              </w:rPr>
            </w:pPr>
            <w:r>
              <w:rPr>
                <w:rFonts w:hint="eastAsia" w:ascii="宋体" w:hAnsi="宋体"/>
                <w:sz w:val="18"/>
                <w:szCs w:val="18"/>
              </w:rPr>
              <w:t>3.服务本项目的律师，每名毕业于985、211或者双一流大学的：每人得</w:t>
            </w:r>
            <w:r>
              <w:rPr>
                <w:rFonts w:hint="eastAsia" w:ascii="宋体" w:hAnsi="宋体"/>
                <w:sz w:val="18"/>
                <w:szCs w:val="18"/>
                <w:lang w:val="en-US" w:eastAsia="zh-CN"/>
              </w:rPr>
              <w:t>2</w:t>
            </w:r>
            <w:r>
              <w:rPr>
                <w:rFonts w:hint="eastAsia" w:ascii="宋体" w:hAnsi="宋体"/>
                <w:sz w:val="18"/>
                <w:szCs w:val="18"/>
              </w:rPr>
              <w:t>分（每人参与评分一次），</w:t>
            </w:r>
            <w:r>
              <w:rPr>
                <w:rFonts w:hint="eastAsia" w:ascii="宋体" w:hAnsi="宋体"/>
                <w:sz w:val="18"/>
                <w:szCs w:val="18"/>
                <w:lang w:eastAsia="zh-CN"/>
              </w:rPr>
              <w:t>其他院校毕业的每人得</w:t>
            </w:r>
            <w:r>
              <w:rPr>
                <w:rFonts w:hint="eastAsia" w:ascii="宋体" w:hAnsi="宋体"/>
                <w:sz w:val="18"/>
                <w:szCs w:val="18"/>
                <w:lang w:val="en-US" w:eastAsia="zh-CN"/>
              </w:rPr>
              <w:t>1分，</w:t>
            </w:r>
            <w:r>
              <w:rPr>
                <w:rFonts w:hint="eastAsia" w:ascii="宋体" w:hAnsi="宋体"/>
                <w:sz w:val="18"/>
                <w:szCs w:val="18"/>
              </w:rPr>
              <w:t>本小项最高得</w:t>
            </w:r>
            <w:r>
              <w:rPr>
                <w:rFonts w:hint="eastAsia" w:ascii="宋体" w:hAnsi="宋体"/>
                <w:sz w:val="18"/>
                <w:szCs w:val="18"/>
                <w:lang w:val="en-US" w:eastAsia="zh-CN"/>
              </w:rPr>
              <w:t>6</w:t>
            </w:r>
            <w:r>
              <w:rPr>
                <w:rFonts w:hint="eastAsia" w:ascii="宋体" w:hAnsi="宋体"/>
                <w:sz w:val="18"/>
                <w:szCs w:val="18"/>
              </w:rPr>
              <w:t>分；</w:t>
            </w:r>
          </w:p>
          <w:p>
            <w:pPr>
              <w:tabs>
                <w:tab w:val="left" w:pos="0"/>
              </w:tabs>
              <w:spacing w:line="267" w:lineRule="auto"/>
              <w:ind w:firstLine="360" w:firstLineChars="200"/>
              <w:rPr>
                <w:rFonts w:ascii="宋体" w:hAnsi="宋体"/>
                <w:sz w:val="18"/>
                <w:szCs w:val="18"/>
              </w:rPr>
            </w:pPr>
            <w:r>
              <w:rPr>
                <w:rFonts w:hint="eastAsia" w:ascii="宋体" w:hAnsi="宋体"/>
                <w:sz w:val="18"/>
                <w:szCs w:val="18"/>
              </w:rPr>
              <w:t xml:space="preserve"> 注：供应商须提供相关毕业证书、资料复印件（加盖公章），未按要求提供的不得分。</w:t>
            </w:r>
          </w:p>
          <w:p>
            <w:pPr>
              <w:tabs>
                <w:tab w:val="left" w:pos="0"/>
              </w:tabs>
              <w:spacing w:line="266" w:lineRule="auto"/>
              <w:ind w:firstLine="360" w:firstLineChars="200"/>
              <w:rPr>
                <w:rFonts w:ascii="宋体" w:hAnsi="宋体"/>
                <w:sz w:val="18"/>
                <w:szCs w:val="18"/>
              </w:rPr>
            </w:pPr>
            <w:r>
              <w:rPr>
                <w:rFonts w:hint="eastAsia" w:ascii="宋体" w:hAnsi="宋体"/>
                <w:sz w:val="18"/>
                <w:szCs w:val="18"/>
              </w:rPr>
              <w:t>4.</w:t>
            </w:r>
            <w:r>
              <w:rPr>
                <w:rFonts w:ascii="宋体" w:hAnsi="宋体"/>
                <w:sz w:val="18"/>
                <w:szCs w:val="18"/>
              </w:rPr>
              <w:t xml:space="preserve"> </w:t>
            </w:r>
            <w:r>
              <w:rPr>
                <w:rFonts w:hint="eastAsia" w:ascii="宋体" w:hAnsi="宋体"/>
                <w:sz w:val="18"/>
                <w:szCs w:val="18"/>
              </w:rPr>
              <w:t>服务本项目的律师执业年限</w:t>
            </w:r>
            <w:r>
              <w:rPr>
                <w:rFonts w:hint="eastAsia" w:ascii="宋体" w:hAnsi="宋体"/>
                <w:sz w:val="18"/>
                <w:szCs w:val="18"/>
                <w:lang w:val="en-US" w:eastAsia="zh-CN"/>
              </w:rPr>
              <w:t>5</w:t>
            </w:r>
            <w:r>
              <w:rPr>
                <w:rFonts w:hint="eastAsia" w:ascii="宋体" w:hAnsi="宋体"/>
                <w:sz w:val="18"/>
                <w:szCs w:val="18"/>
              </w:rPr>
              <w:t>年以上，每增加两年得1分，最高得</w:t>
            </w:r>
            <w:r>
              <w:rPr>
                <w:rFonts w:hint="eastAsia" w:ascii="宋体" w:hAnsi="宋体"/>
                <w:sz w:val="18"/>
                <w:szCs w:val="18"/>
                <w:lang w:val="en-US" w:eastAsia="zh-CN"/>
              </w:rPr>
              <w:t>3</w:t>
            </w:r>
            <w:r>
              <w:rPr>
                <w:rFonts w:hint="eastAsia" w:ascii="宋体" w:hAnsi="宋体"/>
                <w:sz w:val="18"/>
                <w:szCs w:val="18"/>
              </w:rPr>
              <w:t>分（以执业年限最长的一名律师计算，</w:t>
            </w:r>
            <w:r>
              <w:rPr>
                <w:rFonts w:hint="eastAsia" w:ascii="宋体" w:hAnsi="宋体"/>
                <w:sz w:val="18"/>
                <w:szCs w:val="18"/>
                <w:lang w:val="en-US" w:eastAsia="zh-CN"/>
              </w:rPr>
              <w:t>每</w:t>
            </w:r>
            <w:r>
              <w:rPr>
                <w:rFonts w:hint="eastAsia" w:ascii="宋体" w:hAnsi="宋体"/>
                <w:sz w:val="18"/>
                <w:szCs w:val="18"/>
              </w:rPr>
              <w:t>名律师不分别计算）；</w:t>
            </w:r>
          </w:p>
          <w:p>
            <w:pPr>
              <w:tabs>
                <w:tab w:val="left" w:pos="0"/>
              </w:tabs>
              <w:spacing w:line="266" w:lineRule="auto"/>
              <w:ind w:firstLine="360" w:firstLineChars="200"/>
              <w:rPr>
                <w:rFonts w:ascii="宋体" w:hAnsi="宋体"/>
                <w:sz w:val="18"/>
                <w:szCs w:val="18"/>
              </w:rPr>
            </w:pPr>
            <w:r>
              <w:rPr>
                <w:rFonts w:hint="eastAsia" w:ascii="宋体" w:hAnsi="宋体"/>
                <w:sz w:val="18"/>
                <w:szCs w:val="18"/>
              </w:rPr>
              <w:t>注：供应商须提供服务本项目的律师执业资格证及由供应商近</w:t>
            </w:r>
            <w:r>
              <w:rPr>
                <w:rFonts w:hint="eastAsia" w:ascii="宋体" w:hAnsi="宋体"/>
                <w:sz w:val="18"/>
                <w:szCs w:val="18"/>
                <w:lang w:eastAsia="zh-CN"/>
              </w:rPr>
              <w:t>一</w:t>
            </w:r>
            <w:r>
              <w:rPr>
                <w:rFonts w:hint="eastAsia" w:ascii="宋体" w:hAnsi="宋体"/>
                <w:sz w:val="18"/>
                <w:szCs w:val="18"/>
              </w:rPr>
              <w:t>个月为其参加社会保险的证明</w:t>
            </w:r>
            <w:r>
              <w:rPr>
                <w:rFonts w:hint="eastAsia" w:ascii="宋体" w:hAnsi="宋体"/>
                <w:sz w:val="18"/>
                <w:szCs w:val="18"/>
                <w:lang w:eastAsia="zh-CN"/>
              </w:rPr>
              <w:t>或劳动合同</w:t>
            </w:r>
            <w:r>
              <w:rPr>
                <w:rFonts w:hint="eastAsia" w:ascii="宋体" w:hAnsi="宋体"/>
                <w:sz w:val="18"/>
                <w:szCs w:val="18"/>
              </w:rPr>
              <w:t>（加盖公章），未按要求提供的不得分。</w:t>
            </w:r>
          </w:p>
          <w:p>
            <w:pPr>
              <w:tabs>
                <w:tab w:val="left" w:pos="0"/>
              </w:tabs>
              <w:spacing w:line="266" w:lineRule="auto"/>
              <w:ind w:firstLine="360" w:firstLineChars="200"/>
              <w:rPr>
                <w:rFonts w:ascii="宋体" w:hAnsi="宋体"/>
                <w:sz w:val="18"/>
                <w:szCs w:val="18"/>
              </w:rPr>
            </w:pPr>
            <w:r>
              <w:rPr>
                <w:rFonts w:hint="eastAsia" w:ascii="宋体" w:hAnsi="宋体"/>
                <w:sz w:val="18"/>
                <w:szCs w:val="18"/>
              </w:rPr>
              <w:t>5.</w:t>
            </w:r>
            <w:r>
              <w:rPr>
                <w:rFonts w:hint="eastAsia" w:ascii="宋体" w:hAnsi="宋体"/>
                <w:sz w:val="18"/>
                <w:szCs w:val="18"/>
                <w:lang w:eastAsia="zh-CN"/>
              </w:rPr>
              <w:t>20</w:t>
            </w:r>
            <w:r>
              <w:rPr>
                <w:rFonts w:hint="eastAsia" w:ascii="宋体" w:hAnsi="宋体"/>
                <w:sz w:val="18"/>
                <w:szCs w:val="18"/>
                <w:lang w:val="en-US" w:eastAsia="zh-CN"/>
              </w:rPr>
              <w:t>21</w:t>
            </w:r>
            <w:r>
              <w:rPr>
                <w:rFonts w:hint="eastAsia" w:ascii="宋体" w:hAnsi="宋体"/>
                <w:sz w:val="18"/>
                <w:szCs w:val="18"/>
              </w:rPr>
              <w:t>年1月1日（含）至今，服务本项目的律师具有市级或以上人大或政协参政议政工作经验，对政府依法行政行为、规范性文件的起草修订或地方性具体管理事务曾提出人大提案或政协议政建议，有1项得</w:t>
            </w:r>
            <w:r>
              <w:rPr>
                <w:rFonts w:hint="eastAsia" w:ascii="宋体" w:hAnsi="宋体"/>
                <w:sz w:val="18"/>
                <w:szCs w:val="18"/>
                <w:lang w:val="en-US" w:eastAsia="zh-CN"/>
              </w:rPr>
              <w:t>2</w:t>
            </w:r>
            <w:r>
              <w:rPr>
                <w:rFonts w:hint="eastAsia" w:ascii="宋体" w:hAnsi="宋体"/>
                <w:sz w:val="18"/>
                <w:szCs w:val="18"/>
              </w:rPr>
              <w:t>分，最高得</w:t>
            </w:r>
            <w:r>
              <w:rPr>
                <w:rFonts w:hint="eastAsia" w:ascii="宋体" w:hAnsi="宋体"/>
                <w:sz w:val="18"/>
                <w:szCs w:val="18"/>
                <w:lang w:val="en-US" w:eastAsia="zh-CN"/>
              </w:rPr>
              <w:t>6</w:t>
            </w:r>
            <w:r>
              <w:rPr>
                <w:rFonts w:hint="eastAsia" w:ascii="宋体" w:hAnsi="宋体"/>
                <w:sz w:val="18"/>
                <w:szCs w:val="18"/>
              </w:rPr>
              <w:t>分；</w:t>
            </w:r>
          </w:p>
          <w:p>
            <w:pPr>
              <w:tabs>
                <w:tab w:val="left" w:pos="0"/>
              </w:tabs>
              <w:spacing w:line="267" w:lineRule="auto"/>
              <w:ind w:firstLine="360" w:firstLineChars="200"/>
              <w:rPr>
                <w:rFonts w:ascii="宋体" w:hAnsi="宋体"/>
                <w:sz w:val="18"/>
                <w:szCs w:val="18"/>
              </w:rPr>
            </w:pPr>
            <w:r>
              <w:rPr>
                <w:rFonts w:hint="eastAsia" w:ascii="宋体" w:hAnsi="宋体"/>
                <w:sz w:val="18"/>
                <w:szCs w:val="18"/>
              </w:rPr>
              <w:t xml:space="preserve"> 注：供应商须提供在各级人大或政协中提交过提案的记录或证明或代表证复印件（加盖公章），未按要求提供的不得分。</w:t>
            </w:r>
          </w:p>
          <w:p>
            <w:pPr>
              <w:tabs>
                <w:tab w:val="left" w:pos="0"/>
              </w:tabs>
              <w:spacing w:line="266" w:lineRule="auto"/>
              <w:ind w:firstLine="360" w:firstLineChars="200"/>
              <w:rPr>
                <w:rFonts w:ascii="宋体" w:hAnsi="宋体"/>
                <w:sz w:val="18"/>
                <w:szCs w:val="18"/>
              </w:rPr>
            </w:pPr>
            <w:r>
              <w:rPr>
                <w:rFonts w:hint="eastAsia" w:ascii="宋体" w:hAnsi="宋体"/>
                <w:sz w:val="18"/>
                <w:szCs w:val="18"/>
              </w:rPr>
              <w:t>6.服务本项目的律师获得市</w:t>
            </w:r>
            <w:r>
              <w:rPr>
                <w:rFonts w:hint="eastAsia" w:ascii="宋体" w:hAnsi="宋体"/>
                <w:sz w:val="18"/>
                <w:szCs w:val="18"/>
                <w:lang w:eastAsia="zh-CN"/>
              </w:rPr>
              <w:t>级以上的</w:t>
            </w:r>
            <w:r>
              <w:rPr>
                <w:rFonts w:hint="eastAsia" w:ascii="宋体" w:hAnsi="宋体"/>
                <w:sz w:val="18"/>
                <w:szCs w:val="18"/>
              </w:rPr>
              <w:t>司法</w:t>
            </w:r>
            <w:r>
              <w:rPr>
                <w:rFonts w:hint="eastAsia" w:ascii="宋体" w:hAnsi="宋体"/>
                <w:sz w:val="18"/>
                <w:szCs w:val="18"/>
                <w:lang w:eastAsia="zh-CN"/>
              </w:rPr>
              <w:t>行政机关</w:t>
            </w:r>
            <w:r>
              <w:rPr>
                <w:rFonts w:hint="eastAsia" w:ascii="宋体" w:hAnsi="宋体"/>
                <w:sz w:val="18"/>
                <w:szCs w:val="18"/>
              </w:rPr>
              <w:t>或律师协会颁发</w:t>
            </w:r>
            <w:r>
              <w:rPr>
                <w:rFonts w:hint="eastAsia" w:ascii="宋体" w:hAnsi="宋体"/>
                <w:sz w:val="18"/>
                <w:szCs w:val="18"/>
                <w:lang w:eastAsia="zh-CN"/>
              </w:rPr>
              <w:t>的</w:t>
            </w:r>
            <w:r>
              <w:rPr>
                <w:rFonts w:hint="eastAsia" w:ascii="宋体" w:hAnsi="宋体"/>
                <w:sz w:val="18"/>
                <w:szCs w:val="18"/>
              </w:rPr>
              <w:t>的奖项、荣誉称号，有1项得</w:t>
            </w:r>
            <w:r>
              <w:rPr>
                <w:rFonts w:hint="eastAsia" w:ascii="宋体" w:hAnsi="宋体"/>
                <w:sz w:val="18"/>
                <w:szCs w:val="18"/>
                <w:lang w:val="en-US" w:eastAsia="zh-CN"/>
              </w:rPr>
              <w:t>1</w:t>
            </w:r>
            <w:r>
              <w:rPr>
                <w:rFonts w:hint="eastAsia" w:ascii="宋体" w:hAnsi="宋体"/>
                <w:sz w:val="18"/>
                <w:szCs w:val="18"/>
              </w:rPr>
              <w:t>分，最高得</w:t>
            </w:r>
            <w:r>
              <w:rPr>
                <w:rFonts w:hint="eastAsia" w:ascii="宋体" w:hAnsi="宋体"/>
                <w:sz w:val="18"/>
                <w:szCs w:val="18"/>
                <w:lang w:val="en-US" w:eastAsia="zh-CN"/>
              </w:rPr>
              <w:t>8</w:t>
            </w:r>
            <w:r>
              <w:rPr>
                <w:rFonts w:hint="eastAsia" w:ascii="宋体" w:hAnsi="宋体"/>
                <w:sz w:val="18"/>
                <w:szCs w:val="18"/>
              </w:rPr>
              <w:t>分。</w:t>
            </w:r>
          </w:p>
          <w:p>
            <w:pPr>
              <w:tabs>
                <w:tab w:val="left" w:pos="0"/>
              </w:tabs>
              <w:spacing w:line="266" w:lineRule="auto"/>
              <w:ind w:firstLine="360" w:firstLineChars="200"/>
              <w:rPr>
                <w:rFonts w:hint="eastAsia" w:ascii="宋体" w:hAnsi="宋体"/>
                <w:sz w:val="18"/>
                <w:szCs w:val="18"/>
              </w:rPr>
            </w:pPr>
            <w:r>
              <w:rPr>
                <w:rFonts w:hint="eastAsia" w:ascii="宋体" w:hAnsi="宋体"/>
                <w:sz w:val="18"/>
                <w:szCs w:val="18"/>
              </w:rPr>
              <w:t>注：供应商须提供相关证书、资料复印件（加盖公章），未按要求提供的不得分。</w:t>
            </w:r>
          </w:p>
          <w:p>
            <w:pPr>
              <w:tabs>
                <w:tab w:val="left" w:pos="0"/>
              </w:tabs>
              <w:spacing w:line="266" w:lineRule="auto"/>
              <w:ind w:firstLine="360" w:firstLineChars="200"/>
            </w:pPr>
            <w:r>
              <w:rPr>
                <w:rFonts w:hint="eastAsia" w:ascii="宋体" w:hAnsi="宋体"/>
                <w:sz w:val="18"/>
                <w:szCs w:val="18"/>
              </w:rPr>
              <w:t>注：上述6项内容均以本项目服务团队的律师资质来评价，未明确服务团队具体律师，或提供本项目服务团队以外律师资质的，均不得分。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trPr>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服务便利性</w:t>
            </w:r>
          </w:p>
        </w:tc>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w:t>
            </w:r>
          </w:p>
        </w:tc>
        <w:tc>
          <w:tcPr>
            <w:tcW w:w="12340" w:type="dxa"/>
            <w:tcBorders>
              <w:top w:val="single" w:color="auto" w:sz="4" w:space="0"/>
              <w:left w:val="single" w:color="auto" w:sz="4" w:space="0"/>
              <w:right w:val="single" w:color="auto" w:sz="4" w:space="0"/>
            </w:tcBorders>
            <w:vAlign w:val="center"/>
          </w:tcPr>
          <w:p>
            <w:pPr>
              <w:spacing w:line="276" w:lineRule="auto"/>
              <w:ind w:firstLine="360" w:firstLineChars="200"/>
              <w:rPr>
                <w:rFonts w:hint="eastAsia"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根据供应商提供的服务响应方案（包含服务响应速度、处理问题能力等）以及供应商对项目服务的便利情况进行横向对比评分</w:t>
            </w:r>
            <w:r>
              <w:rPr>
                <w:rFonts w:hint="eastAsia" w:ascii="宋体" w:hAnsi="宋体"/>
                <w:color w:val="000000" w:themeColor="text1"/>
                <w:sz w:val="18"/>
                <w:szCs w:val="18"/>
                <w:lang w:eastAsia="zh-CN"/>
                <w14:textFill>
                  <w14:solidFill>
                    <w14:schemeClr w14:val="tx1"/>
                  </w14:solidFill>
                </w14:textFill>
              </w:rPr>
              <w:t>。</w:t>
            </w:r>
          </w:p>
          <w:p>
            <w:pPr>
              <w:spacing w:line="276" w:lineRule="auto"/>
              <w:ind w:firstLine="360" w:firstLineChars="200"/>
              <w:rPr>
                <w:rFonts w:hint="eastAsia"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优：服务非常便利，响应时间快，处理能力强</w:t>
            </w:r>
            <w:r>
              <w:rPr>
                <w:rFonts w:hint="eastAsia" w:ascii="宋体" w:hAnsi="宋体"/>
                <w:color w:val="000000" w:themeColor="text1"/>
                <w:sz w:val="18"/>
                <w:szCs w:val="18"/>
                <w:lang w:eastAsia="zh-CN"/>
                <w14:textFill>
                  <w14:solidFill>
                    <w14:schemeClr w14:val="tx1"/>
                  </w14:solidFill>
                </w14:textFill>
              </w:rPr>
              <w:t>，得</w:t>
            </w:r>
            <w:r>
              <w:rPr>
                <w:rFonts w:hint="eastAsia" w:ascii="宋体" w:hAnsi="宋体"/>
                <w:color w:val="000000" w:themeColor="text1"/>
                <w:sz w:val="18"/>
                <w:szCs w:val="18"/>
                <w:lang w:val="en-US" w:eastAsia="zh-CN"/>
                <w14:textFill>
                  <w14:solidFill>
                    <w14:schemeClr w14:val="tx1"/>
                  </w14:solidFill>
                </w14:textFill>
              </w:rPr>
              <w:t>10分</w:t>
            </w:r>
          </w:p>
          <w:p>
            <w:pPr>
              <w:spacing w:line="276" w:lineRule="auto"/>
              <w:ind w:firstLine="360" w:firstLineChars="200"/>
              <w:rPr>
                <w:rFonts w:hint="eastAsia"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良：服务较便利，响应时间较快，处理能力较强</w:t>
            </w:r>
            <w:r>
              <w:rPr>
                <w:rFonts w:hint="eastAsia" w:ascii="宋体" w:hAnsi="宋体"/>
                <w:color w:val="000000" w:themeColor="text1"/>
                <w:sz w:val="18"/>
                <w:szCs w:val="18"/>
                <w:lang w:eastAsia="zh-CN"/>
                <w14:textFill>
                  <w14:solidFill>
                    <w14:schemeClr w14:val="tx1"/>
                  </w14:solidFill>
                </w14:textFill>
              </w:rPr>
              <w:t>，得</w:t>
            </w:r>
            <w:r>
              <w:rPr>
                <w:rFonts w:hint="eastAsia" w:ascii="宋体" w:hAnsi="宋体"/>
                <w:color w:val="000000" w:themeColor="text1"/>
                <w:sz w:val="18"/>
                <w:szCs w:val="18"/>
                <w:lang w:val="en-US" w:eastAsia="zh-CN"/>
                <w14:textFill>
                  <w14:solidFill>
                    <w14:schemeClr w14:val="tx1"/>
                  </w14:solidFill>
                </w14:textFill>
              </w:rPr>
              <w:t>7分；</w:t>
            </w:r>
          </w:p>
          <w:p>
            <w:pPr>
              <w:spacing w:line="276" w:lineRule="auto"/>
              <w:ind w:firstLine="360" w:firstLineChars="200"/>
              <w:rPr>
                <w:rFonts w:hint="eastAsia"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中：服务基本满足要求，响应时间一般，处理能力一般</w:t>
            </w:r>
            <w:r>
              <w:rPr>
                <w:rFonts w:hint="eastAsia" w:ascii="宋体" w:hAnsi="宋体"/>
                <w:color w:val="000000" w:themeColor="text1"/>
                <w:sz w:val="18"/>
                <w:szCs w:val="18"/>
                <w:lang w:eastAsia="zh-CN"/>
                <w14:textFill>
                  <w14:solidFill>
                    <w14:schemeClr w14:val="tx1"/>
                  </w14:solidFill>
                </w14:textFill>
              </w:rPr>
              <w:t>，得</w:t>
            </w:r>
            <w:r>
              <w:rPr>
                <w:rFonts w:hint="eastAsia" w:ascii="宋体" w:hAnsi="宋体"/>
                <w:color w:val="000000" w:themeColor="text1"/>
                <w:sz w:val="18"/>
                <w:szCs w:val="18"/>
                <w:lang w:val="en-US" w:eastAsia="zh-CN"/>
                <w14:textFill>
                  <w14:solidFill>
                    <w14:schemeClr w14:val="tx1"/>
                  </w14:solidFill>
                </w14:textFill>
              </w:rPr>
              <w:t>5分；</w:t>
            </w:r>
          </w:p>
          <w:p>
            <w:pPr>
              <w:spacing w:line="276" w:lineRule="auto"/>
              <w:ind w:firstLine="360" w:firstLineChars="200"/>
              <w:rPr>
                <w:rFonts w:hint="eastAsia"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差：服务不能满足要求，响应时间慢，处理能力差</w:t>
            </w:r>
            <w:r>
              <w:rPr>
                <w:rFonts w:hint="eastAsia" w:ascii="宋体" w:hAnsi="宋体"/>
                <w:color w:val="000000" w:themeColor="text1"/>
                <w:sz w:val="18"/>
                <w:szCs w:val="18"/>
                <w:lang w:eastAsia="zh-CN"/>
                <w14:textFill>
                  <w14:solidFill>
                    <w14:schemeClr w14:val="tx1"/>
                  </w14:solidFill>
                </w14:textFill>
              </w:rPr>
              <w:t>，得</w:t>
            </w:r>
            <w:r>
              <w:rPr>
                <w:rFonts w:hint="eastAsia" w:ascii="宋体" w:hAnsi="宋体"/>
                <w:color w:val="000000" w:themeColor="text1"/>
                <w:sz w:val="18"/>
                <w:szCs w:val="18"/>
                <w:lang w:val="en-US" w:eastAsia="zh-CN"/>
                <w14:textFill>
                  <w14:solidFill>
                    <w14:schemeClr w14:val="tx1"/>
                  </w14:solidFill>
                </w14:textFill>
              </w:rPr>
              <w:t>1分；</w:t>
            </w:r>
          </w:p>
          <w:p>
            <w:pPr>
              <w:ind w:firstLine="360" w:firstLineChars="20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注：供应商须提供服务响应方案</w:t>
            </w:r>
            <w:r>
              <w:rPr>
                <w:rFonts w:hint="eastAsia" w:ascii="宋体" w:hAnsi="宋体"/>
                <w:color w:val="000000" w:themeColor="text1"/>
                <w:sz w:val="18"/>
                <w:szCs w:val="18"/>
                <w:lang w:eastAsia="zh-CN"/>
                <w14:textFill>
                  <w14:solidFill>
                    <w14:schemeClr w14:val="tx1"/>
                  </w14:solidFill>
                </w14:textFill>
              </w:rPr>
              <w:t>及</w:t>
            </w:r>
            <w:r>
              <w:rPr>
                <w:rFonts w:hint="eastAsia" w:ascii="宋体" w:hAnsi="宋体"/>
                <w:color w:val="000000" w:themeColor="text1"/>
                <w:sz w:val="18"/>
                <w:szCs w:val="18"/>
                <w14:textFill>
                  <w14:solidFill>
                    <w14:schemeClr w14:val="tx1"/>
                  </w14:solidFill>
                </w14:textFill>
              </w:rPr>
              <w:t>服务便利相关资料复印件（加盖公章）。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2" w:hRule="atLeast"/>
        </w:trPr>
        <w:tc>
          <w:tcPr>
            <w:tcW w:w="4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18"/>
                <w:szCs w:val="18"/>
                <w:lang w:eastAsia="zh-CN"/>
              </w:rPr>
            </w:pPr>
            <w:r>
              <w:rPr>
                <w:rFonts w:hint="eastAsia" w:ascii="宋体" w:hAnsi="宋体"/>
                <w:sz w:val="18"/>
                <w:szCs w:val="18"/>
                <w:lang w:val="en-US" w:eastAsia="zh-CN"/>
              </w:rPr>
              <w:t>4</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业绩</w:t>
            </w:r>
          </w:p>
        </w:tc>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30</w:t>
            </w:r>
          </w:p>
        </w:tc>
        <w:tc>
          <w:tcPr>
            <w:tcW w:w="12340" w:type="dxa"/>
            <w:tcBorders>
              <w:top w:val="single" w:color="auto" w:sz="4" w:space="0"/>
              <w:left w:val="single" w:color="auto" w:sz="4" w:space="0"/>
              <w:right w:val="single" w:color="auto" w:sz="4" w:space="0"/>
            </w:tcBorders>
            <w:vAlign w:val="center"/>
          </w:tcPr>
          <w:p>
            <w:pPr>
              <w:numPr>
                <w:ilvl w:val="0"/>
                <w:numId w:val="3"/>
              </w:numPr>
              <w:ind w:firstLine="360" w:firstLineChars="200"/>
              <w:rPr>
                <w:rFonts w:ascii="宋体" w:hAnsi="宋体"/>
                <w:sz w:val="18"/>
                <w:szCs w:val="18"/>
              </w:rPr>
            </w:pPr>
            <w:r>
              <w:rPr>
                <w:rFonts w:hint="eastAsia" w:ascii="宋体" w:hAnsi="宋体"/>
                <w:sz w:val="18"/>
                <w:szCs w:val="18"/>
              </w:rPr>
              <w:t>供应商</w:t>
            </w:r>
            <w:r>
              <w:rPr>
                <w:rFonts w:hint="eastAsia" w:ascii="宋体" w:hAnsi="宋体"/>
                <w:sz w:val="18"/>
                <w:szCs w:val="18"/>
                <w:lang w:eastAsia="zh-CN"/>
              </w:rPr>
              <w:t>202</w:t>
            </w:r>
            <w:r>
              <w:rPr>
                <w:rFonts w:hint="eastAsia" w:ascii="宋体" w:hAnsi="宋体"/>
                <w:sz w:val="18"/>
                <w:szCs w:val="18"/>
                <w:lang w:val="en-US" w:eastAsia="zh-CN"/>
              </w:rPr>
              <w:t>1</w:t>
            </w:r>
            <w:r>
              <w:rPr>
                <w:rFonts w:hint="eastAsia" w:ascii="宋体" w:hAnsi="宋体"/>
                <w:sz w:val="18"/>
                <w:szCs w:val="18"/>
              </w:rPr>
              <w:t>年1月1日（含）至今，担任机关事业单位法律顾问项目业绩，每份合同为一份业绩，每份业绩得1分；本小项最高得</w:t>
            </w:r>
            <w:r>
              <w:rPr>
                <w:rFonts w:hint="eastAsia" w:ascii="宋体" w:hAnsi="宋体"/>
                <w:sz w:val="18"/>
                <w:szCs w:val="18"/>
                <w:lang w:val="en-US" w:eastAsia="zh-CN"/>
              </w:rPr>
              <w:t>12</w:t>
            </w:r>
            <w:r>
              <w:rPr>
                <w:rFonts w:hint="eastAsia" w:ascii="宋体" w:hAnsi="宋体"/>
                <w:sz w:val="18"/>
                <w:szCs w:val="18"/>
              </w:rPr>
              <w:t>分。</w:t>
            </w:r>
          </w:p>
          <w:p>
            <w:pPr>
              <w:ind w:firstLine="360" w:firstLineChars="200"/>
              <w:rPr>
                <w:rFonts w:ascii="宋体" w:hAnsi="宋体"/>
                <w:sz w:val="18"/>
                <w:szCs w:val="18"/>
              </w:rPr>
            </w:pPr>
            <w:r>
              <w:rPr>
                <w:rFonts w:hint="eastAsia" w:ascii="宋体" w:hAnsi="宋体"/>
                <w:sz w:val="18"/>
                <w:szCs w:val="18"/>
              </w:rPr>
              <w:t>注：供应商须提供合同复印件（加盖公章），未按要求提供的不得分 。</w:t>
            </w:r>
          </w:p>
          <w:p>
            <w:pPr>
              <w:numPr>
                <w:ilvl w:val="0"/>
                <w:numId w:val="3"/>
              </w:numPr>
              <w:ind w:firstLine="360" w:firstLineChars="200"/>
              <w:rPr>
                <w:rFonts w:ascii="宋体" w:hAnsi="宋体"/>
                <w:sz w:val="18"/>
                <w:szCs w:val="18"/>
              </w:rPr>
            </w:pPr>
            <w:r>
              <w:rPr>
                <w:rFonts w:hint="eastAsia" w:ascii="宋体" w:hAnsi="宋体"/>
                <w:sz w:val="18"/>
                <w:szCs w:val="18"/>
              </w:rPr>
              <w:t>供应商</w:t>
            </w:r>
            <w:r>
              <w:rPr>
                <w:rFonts w:hint="eastAsia" w:ascii="宋体" w:hAnsi="宋体"/>
                <w:sz w:val="18"/>
                <w:szCs w:val="18"/>
                <w:lang w:eastAsia="zh-CN"/>
              </w:rPr>
              <w:t>202</w:t>
            </w:r>
            <w:r>
              <w:rPr>
                <w:rFonts w:hint="eastAsia" w:ascii="宋体" w:hAnsi="宋体"/>
                <w:sz w:val="18"/>
                <w:szCs w:val="18"/>
                <w:lang w:val="en-US" w:eastAsia="zh-CN"/>
              </w:rPr>
              <w:t>1</w:t>
            </w:r>
            <w:r>
              <w:rPr>
                <w:rFonts w:hint="eastAsia" w:ascii="宋体" w:hAnsi="宋体"/>
                <w:sz w:val="18"/>
                <w:szCs w:val="18"/>
              </w:rPr>
              <w:t>年1月1日（含）至今代理政府部门的行政、民事诉讼案件的胜诉业绩，每份业绩得</w:t>
            </w:r>
            <w:r>
              <w:rPr>
                <w:rFonts w:hint="eastAsia" w:ascii="宋体" w:hAnsi="宋体"/>
                <w:sz w:val="18"/>
                <w:szCs w:val="18"/>
                <w:lang w:val="en-US" w:eastAsia="zh-CN"/>
              </w:rPr>
              <w:t>0.5</w:t>
            </w:r>
            <w:r>
              <w:rPr>
                <w:rFonts w:hint="eastAsia" w:ascii="宋体" w:hAnsi="宋体"/>
                <w:sz w:val="18"/>
                <w:szCs w:val="18"/>
              </w:rPr>
              <w:t>分，本小项最高得</w:t>
            </w:r>
            <w:r>
              <w:rPr>
                <w:rFonts w:hint="eastAsia" w:ascii="宋体" w:hAnsi="宋体"/>
                <w:sz w:val="18"/>
                <w:szCs w:val="18"/>
                <w:lang w:val="en-US" w:eastAsia="zh-CN"/>
              </w:rPr>
              <w:t>6</w:t>
            </w:r>
            <w:r>
              <w:rPr>
                <w:rFonts w:hint="eastAsia" w:ascii="宋体" w:hAnsi="宋体"/>
                <w:sz w:val="18"/>
                <w:szCs w:val="18"/>
              </w:rPr>
              <w:t>分。（代理多个审级的，以一份记，以</w:t>
            </w:r>
            <w:r>
              <w:rPr>
                <w:rFonts w:hint="eastAsia" w:ascii="宋体" w:hAnsi="宋体"/>
                <w:sz w:val="18"/>
                <w:szCs w:val="18"/>
                <w:lang w:eastAsia="zh-CN"/>
              </w:rPr>
              <w:t>判决</w:t>
            </w:r>
            <w:r>
              <w:rPr>
                <w:rFonts w:hint="eastAsia" w:ascii="宋体" w:hAnsi="宋体"/>
                <w:sz w:val="18"/>
                <w:szCs w:val="18"/>
              </w:rPr>
              <w:t>书的</w:t>
            </w:r>
            <w:r>
              <w:rPr>
                <w:rFonts w:hint="eastAsia" w:ascii="宋体" w:hAnsi="宋体"/>
                <w:sz w:val="18"/>
                <w:szCs w:val="18"/>
                <w:lang w:eastAsia="zh-CN"/>
              </w:rPr>
              <w:t>落款</w:t>
            </w:r>
            <w:r>
              <w:rPr>
                <w:rFonts w:hint="eastAsia" w:ascii="宋体" w:hAnsi="宋体"/>
                <w:sz w:val="18"/>
                <w:szCs w:val="18"/>
              </w:rPr>
              <w:t>时间为准）</w:t>
            </w:r>
          </w:p>
          <w:p>
            <w:pPr>
              <w:ind w:firstLine="360" w:firstLineChars="200"/>
              <w:rPr>
                <w:rFonts w:ascii="宋体" w:hAnsi="宋体"/>
                <w:sz w:val="18"/>
                <w:szCs w:val="18"/>
              </w:rPr>
            </w:pPr>
            <w:r>
              <w:rPr>
                <w:rFonts w:hint="eastAsia" w:ascii="宋体" w:hAnsi="宋体"/>
                <w:sz w:val="18"/>
                <w:szCs w:val="18"/>
              </w:rPr>
              <w:t>注：供应商须提供</w:t>
            </w:r>
            <w:r>
              <w:rPr>
                <w:rFonts w:hint="eastAsia" w:ascii="宋体" w:hAnsi="宋体"/>
                <w:sz w:val="18"/>
                <w:szCs w:val="18"/>
                <w:lang w:eastAsia="zh-CN"/>
              </w:rPr>
              <w:t>判决</w:t>
            </w:r>
            <w:r>
              <w:rPr>
                <w:rFonts w:hint="eastAsia" w:ascii="宋体" w:hAnsi="宋体"/>
                <w:sz w:val="18"/>
                <w:szCs w:val="18"/>
              </w:rPr>
              <w:t>文书复印件（加盖公章），未按要求提供的不得分 。</w:t>
            </w:r>
          </w:p>
          <w:p>
            <w:pPr>
              <w:numPr>
                <w:ilvl w:val="0"/>
                <w:numId w:val="3"/>
              </w:numPr>
              <w:ind w:firstLine="360" w:firstLineChars="200"/>
              <w:rPr>
                <w:rFonts w:ascii="宋体" w:hAnsi="宋体"/>
                <w:sz w:val="18"/>
                <w:szCs w:val="18"/>
              </w:rPr>
            </w:pPr>
            <w:r>
              <w:rPr>
                <w:rFonts w:hint="eastAsia" w:ascii="宋体" w:hAnsi="宋体"/>
                <w:sz w:val="18"/>
                <w:szCs w:val="18"/>
              </w:rPr>
              <w:t>供应商</w:t>
            </w:r>
            <w:r>
              <w:rPr>
                <w:rFonts w:hint="eastAsia" w:ascii="宋体" w:hAnsi="宋体"/>
                <w:sz w:val="18"/>
                <w:szCs w:val="18"/>
                <w:lang w:eastAsia="zh-CN"/>
              </w:rPr>
              <w:t>202</w:t>
            </w:r>
            <w:r>
              <w:rPr>
                <w:rFonts w:hint="eastAsia" w:ascii="宋体" w:hAnsi="宋体"/>
                <w:sz w:val="18"/>
                <w:szCs w:val="18"/>
                <w:lang w:val="en-US" w:eastAsia="zh-CN"/>
              </w:rPr>
              <w:t>1</w:t>
            </w:r>
            <w:r>
              <w:rPr>
                <w:rFonts w:hint="eastAsia" w:ascii="宋体" w:hAnsi="宋体"/>
                <w:sz w:val="18"/>
                <w:szCs w:val="18"/>
              </w:rPr>
              <w:t>年1月1日（含）至今协助政府部门开展合同（协议）起草或合同（协</w:t>
            </w:r>
            <w:bookmarkStart w:id="0" w:name="_GoBack"/>
            <w:bookmarkEnd w:id="0"/>
            <w:r>
              <w:rPr>
                <w:rFonts w:hint="eastAsia" w:ascii="宋体" w:hAnsi="宋体"/>
                <w:sz w:val="18"/>
                <w:szCs w:val="18"/>
              </w:rPr>
              <w:t>议）事前合法性审查或进行重大纠纷出具法律意见的业绩，每份业绩得</w:t>
            </w:r>
            <w:r>
              <w:rPr>
                <w:rFonts w:hint="eastAsia" w:ascii="宋体" w:hAnsi="宋体"/>
                <w:sz w:val="18"/>
                <w:szCs w:val="18"/>
                <w:lang w:val="en-US" w:eastAsia="zh-CN"/>
              </w:rPr>
              <w:t>0.5</w:t>
            </w:r>
            <w:r>
              <w:rPr>
                <w:rFonts w:hint="eastAsia" w:ascii="宋体" w:hAnsi="宋体"/>
                <w:sz w:val="18"/>
                <w:szCs w:val="18"/>
              </w:rPr>
              <w:t>分，本小项最高得</w:t>
            </w:r>
            <w:r>
              <w:rPr>
                <w:rFonts w:hint="eastAsia" w:ascii="宋体" w:hAnsi="宋体"/>
                <w:sz w:val="18"/>
                <w:szCs w:val="18"/>
                <w:lang w:val="en-US" w:eastAsia="zh-CN"/>
              </w:rPr>
              <w:t>7</w:t>
            </w:r>
            <w:r>
              <w:rPr>
                <w:rFonts w:hint="eastAsia" w:ascii="宋体" w:hAnsi="宋体"/>
                <w:sz w:val="18"/>
                <w:szCs w:val="18"/>
              </w:rPr>
              <w:t>分。</w:t>
            </w:r>
          </w:p>
          <w:p>
            <w:pPr>
              <w:ind w:firstLine="360" w:firstLineChars="200"/>
              <w:rPr>
                <w:rFonts w:ascii="宋体" w:hAnsi="宋体"/>
                <w:sz w:val="18"/>
                <w:szCs w:val="18"/>
              </w:rPr>
            </w:pPr>
            <w:r>
              <w:rPr>
                <w:rFonts w:hint="eastAsia" w:ascii="宋体" w:hAnsi="宋体"/>
                <w:sz w:val="18"/>
                <w:szCs w:val="18"/>
              </w:rPr>
              <w:t>注：供应商须提供相关文书（加盖公章），未按要求提供的不得分 。</w:t>
            </w:r>
          </w:p>
          <w:p>
            <w:pPr>
              <w:widowControl/>
              <w:ind w:firstLine="360"/>
              <w:jc w:val="left"/>
              <w:rPr>
                <w:rFonts w:ascii="宋体" w:hAnsi="宋体"/>
                <w:sz w:val="18"/>
                <w:szCs w:val="18"/>
              </w:rPr>
            </w:pPr>
            <w:r>
              <w:rPr>
                <w:rFonts w:hint="eastAsia" w:ascii="宋体" w:hAnsi="宋体"/>
                <w:sz w:val="18"/>
                <w:szCs w:val="18"/>
              </w:rPr>
              <w:t>4.供应商</w:t>
            </w:r>
            <w:r>
              <w:rPr>
                <w:rFonts w:hint="eastAsia" w:ascii="宋体" w:hAnsi="宋体"/>
                <w:sz w:val="18"/>
                <w:szCs w:val="18"/>
                <w:lang w:eastAsia="zh-CN"/>
              </w:rPr>
              <w:t>202</w:t>
            </w:r>
            <w:r>
              <w:rPr>
                <w:rFonts w:hint="eastAsia" w:ascii="宋体" w:hAnsi="宋体"/>
                <w:sz w:val="18"/>
                <w:szCs w:val="18"/>
                <w:lang w:val="en-US" w:eastAsia="zh-CN"/>
              </w:rPr>
              <w:t>1</w:t>
            </w:r>
            <w:r>
              <w:rPr>
                <w:rFonts w:hint="eastAsia" w:ascii="宋体" w:hAnsi="宋体"/>
                <w:sz w:val="18"/>
                <w:szCs w:val="18"/>
              </w:rPr>
              <w:t>年1月1日（含）至今协助政府部门</w:t>
            </w:r>
            <w:r>
              <w:rPr>
                <w:rFonts w:hint="eastAsia" w:ascii="宋体" w:hAnsi="宋体"/>
                <w:sz w:val="18"/>
                <w:szCs w:val="18"/>
                <w:lang w:eastAsia="zh-CN"/>
              </w:rPr>
              <w:t>开展</w:t>
            </w:r>
            <w:r>
              <w:rPr>
                <w:rFonts w:hint="eastAsia" w:ascii="宋体" w:hAnsi="宋体"/>
                <w:sz w:val="18"/>
                <w:szCs w:val="18"/>
              </w:rPr>
              <w:t>规范性文件合法性审查</w:t>
            </w:r>
            <w:r>
              <w:rPr>
                <w:rFonts w:hint="eastAsia" w:ascii="宋体" w:hAnsi="宋体"/>
                <w:sz w:val="18"/>
                <w:szCs w:val="18"/>
                <w:lang w:eastAsia="zh-CN"/>
              </w:rPr>
              <w:t>、</w:t>
            </w:r>
            <w:r>
              <w:rPr>
                <w:rFonts w:hint="eastAsia" w:ascii="宋体" w:hAnsi="宋体"/>
                <w:sz w:val="18"/>
                <w:szCs w:val="18"/>
              </w:rPr>
              <w:t>重大行政决策合法性审查</w:t>
            </w:r>
            <w:r>
              <w:rPr>
                <w:rFonts w:hint="eastAsia" w:ascii="宋体" w:hAnsi="宋体"/>
                <w:sz w:val="18"/>
                <w:szCs w:val="18"/>
                <w:lang w:eastAsia="zh-CN"/>
              </w:rPr>
              <w:t>或重大行政执法决定法制审查</w:t>
            </w:r>
            <w:r>
              <w:rPr>
                <w:rFonts w:hint="eastAsia" w:ascii="宋体" w:hAnsi="宋体"/>
                <w:sz w:val="18"/>
                <w:szCs w:val="18"/>
              </w:rPr>
              <w:t>的业绩，每1份业绩得1分，本小项最高得5分。</w:t>
            </w:r>
          </w:p>
          <w:p>
            <w:pPr>
              <w:widowControl/>
              <w:ind w:firstLine="360"/>
              <w:jc w:val="left"/>
              <w:rPr>
                <w:rFonts w:ascii="宋体" w:hAnsi="宋体"/>
                <w:sz w:val="18"/>
                <w:szCs w:val="18"/>
              </w:rPr>
            </w:pPr>
            <w:r>
              <w:rPr>
                <w:rFonts w:hint="eastAsia" w:ascii="宋体" w:hAnsi="宋体"/>
                <w:sz w:val="18"/>
                <w:szCs w:val="18"/>
              </w:rPr>
              <w:t>注：供应商须提供法律意见书复印件（加盖公章），未按要求提供的不得分。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trPr>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5</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用户评价</w:t>
            </w:r>
          </w:p>
        </w:tc>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5</w:t>
            </w:r>
          </w:p>
        </w:tc>
        <w:tc>
          <w:tcPr>
            <w:tcW w:w="12340" w:type="dxa"/>
            <w:tcBorders>
              <w:top w:val="single" w:color="auto" w:sz="4" w:space="0"/>
              <w:left w:val="single" w:color="auto" w:sz="4" w:space="0"/>
              <w:bottom w:val="single" w:color="auto" w:sz="4" w:space="0"/>
              <w:right w:val="single" w:color="auto" w:sz="4" w:space="0"/>
            </w:tcBorders>
            <w:vAlign w:val="center"/>
          </w:tcPr>
          <w:p>
            <w:pPr>
              <w:spacing w:line="276" w:lineRule="auto"/>
              <w:ind w:firstLine="360" w:firstLineChars="200"/>
              <w:rPr>
                <w:rFonts w:ascii="宋体" w:hAnsi="宋体"/>
                <w:sz w:val="18"/>
                <w:szCs w:val="18"/>
              </w:rPr>
            </w:pPr>
            <w:r>
              <w:rPr>
                <w:rFonts w:hint="eastAsia" w:ascii="宋体" w:hAnsi="宋体"/>
                <w:sz w:val="18"/>
                <w:szCs w:val="18"/>
              </w:rPr>
              <w:t>供应商</w:t>
            </w:r>
            <w:r>
              <w:rPr>
                <w:rFonts w:hint="eastAsia" w:ascii="宋体" w:hAnsi="宋体"/>
                <w:sz w:val="18"/>
                <w:szCs w:val="18"/>
                <w:lang w:eastAsia="zh-CN"/>
              </w:rPr>
              <w:t>202</w:t>
            </w:r>
            <w:r>
              <w:rPr>
                <w:rFonts w:hint="eastAsia" w:ascii="宋体" w:hAnsi="宋体"/>
                <w:sz w:val="18"/>
                <w:szCs w:val="18"/>
                <w:lang w:val="en-US" w:eastAsia="zh-CN"/>
              </w:rPr>
              <w:t>1</w:t>
            </w:r>
            <w:r>
              <w:rPr>
                <w:rFonts w:hint="eastAsia" w:ascii="宋体" w:hAnsi="宋体"/>
                <w:sz w:val="18"/>
                <w:szCs w:val="18"/>
              </w:rPr>
              <w:t>年1月1日（含）作为政府部门代理人（法律顾问）获得好评的（结果为“好评”或“优秀”或相同含义的评价），每份得</w:t>
            </w:r>
            <w:r>
              <w:rPr>
                <w:rFonts w:hint="eastAsia" w:ascii="宋体" w:hAnsi="宋体"/>
                <w:sz w:val="18"/>
                <w:szCs w:val="18"/>
                <w:lang w:val="en-US" w:eastAsia="zh-CN"/>
              </w:rPr>
              <w:t>1</w:t>
            </w:r>
            <w:r>
              <w:rPr>
                <w:rFonts w:hint="eastAsia" w:ascii="宋体" w:hAnsi="宋体"/>
                <w:sz w:val="18"/>
                <w:szCs w:val="18"/>
              </w:rPr>
              <w:t>分；最高得</w:t>
            </w:r>
            <w:r>
              <w:rPr>
                <w:rFonts w:hint="eastAsia" w:ascii="宋体" w:hAnsi="宋体"/>
                <w:sz w:val="18"/>
                <w:szCs w:val="18"/>
                <w:lang w:val="en-US" w:eastAsia="zh-CN"/>
              </w:rPr>
              <w:t>5</w:t>
            </w:r>
            <w:r>
              <w:rPr>
                <w:rFonts w:hint="eastAsia" w:ascii="宋体" w:hAnsi="宋体"/>
                <w:sz w:val="18"/>
                <w:szCs w:val="18"/>
              </w:rPr>
              <w:t>分。</w:t>
            </w:r>
          </w:p>
          <w:p>
            <w:pPr>
              <w:spacing w:line="276" w:lineRule="auto"/>
              <w:ind w:firstLine="360" w:firstLineChars="200"/>
              <w:rPr>
                <w:rFonts w:ascii="宋体" w:hAnsi="宋体"/>
                <w:sz w:val="18"/>
                <w:szCs w:val="18"/>
              </w:rPr>
            </w:pPr>
            <w:r>
              <w:rPr>
                <w:rFonts w:hint="eastAsia" w:ascii="宋体" w:hAnsi="宋体"/>
                <w:sz w:val="18"/>
                <w:szCs w:val="18"/>
              </w:rPr>
              <w:t>注：供应商须提供政府部门</w:t>
            </w:r>
            <w:r>
              <w:rPr>
                <w:rFonts w:hint="eastAsia" w:ascii="宋体" w:hAnsi="宋体"/>
                <w:sz w:val="18"/>
                <w:szCs w:val="18"/>
                <w:lang w:eastAsia="zh-CN"/>
              </w:rPr>
              <w:t>顾问合同</w:t>
            </w:r>
            <w:r>
              <w:rPr>
                <w:rFonts w:hint="eastAsia" w:ascii="宋体" w:hAnsi="宋体"/>
                <w:sz w:val="18"/>
                <w:szCs w:val="18"/>
              </w:rPr>
              <w:t>复印件</w:t>
            </w:r>
            <w:r>
              <w:rPr>
                <w:rFonts w:hint="eastAsia" w:ascii="宋体" w:hAnsi="宋体"/>
                <w:sz w:val="18"/>
                <w:szCs w:val="18"/>
                <w:lang w:eastAsia="zh-CN"/>
              </w:rPr>
              <w:t>及</w:t>
            </w:r>
            <w:r>
              <w:rPr>
                <w:rFonts w:hint="eastAsia" w:ascii="宋体" w:hAnsi="宋体"/>
                <w:sz w:val="18"/>
                <w:szCs w:val="18"/>
              </w:rPr>
              <w:t>服务评价证明文件复印件加盖公章，未按要求提供的不得分。</w:t>
            </w:r>
          </w:p>
        </w:tc>
      </w:tr>
    </w:tbl>
    <w:p/>
    <w:p/>
    <w:sectPr>
      <w:pgSz w:w="16838" w:h="11906" w:orient="landscape"/>
      <w:pgMar w:top="1066" w:right="1213" w:bottom="1066" w:left="121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1"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B555D"/>
    <w:multiLevelType w:val="singleLevel"/>
    <w:tmpl w:val="5BFB555D"/>
    <w:lvl w:ilvl="0" w:tentative="0">
      <w:start w:val="1"/>
      <w:numFmt w:val="decimal"/>
      <w:suff w:val="nothing"/>
      <w:lvlText w:val="%1."/>
      <w:lvlJc w:val="left"/>
    </w:lvl>
  </w:abstractNum>
  <w:abstractNum w:abstractNumId="1">
    <w:nsid w:val="5DC3DD14"/>
    <w:multiLevelType w:val="singleLevel"/>
    <w:tmpl w:val="5DC3DD14"/>
    <w:lvl w:ilvl="0" w:tentative="0">
      <w:start w:val="1"/>
      <w:numFmt w:val="decimal"/>
      <w:suff w:val="nothing"/>
      <w:lvlText w:val="%1."/>
      <w:lvlJc w:val="left"/>
    </w:lvl>
  </w:abstractNum>
  <w:abstractNum w:abstractNumId="2">
    <w:nsid w:val="5DC3E79D"/>
    <w:multiLevelType w:val="singleLevel"/>
    <w:tmpl w:val="5DC3E79D"/>
    <w:lvl w:ilvl="0" w:tentative="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62043"/>
    <w:rsid w:val="0034057A"/>
    <w:rsid w:val="023E5BDC"/>
    <w:rsid w:val="150962AD"/>
    <w:rsid w:val="1539330F"/>
    <w:rsid w:val="15E74D96"/>
    <w:rsid w:val="16995C6E"/>
    <w:rsid w:val="19750082"/>
    <w:rsid w:val="1D5D4631"/>
    <w:rsid w:val="2747433F"/>
    <w:rsid w:val="2E87675B"/>
    <w:rsid w:val="346F7241"/>
    <w:rsid w:val="38FC6409"/>
    <w:rsid w:val="3D2FBD0C"/>
    <w:rsid w:val="3D333222"/>
    <w:rsid w:val="40184ECF"/>
    <w:rsid w:val="434D1E1E"/>
    <w:rsid w:val="46100C07"/>
    <w:rsid w:val="4E413B91"/>
    <w:rsid w:val="4FCB465D"/>
    <w:rsid w:val="526767F2"/>
    <w:rsid w:val="575937B7"/>
    <w:rsid w:val="5BA40F20"/>
    <w:rsid w:val="5BBE2683"/>
    <w:rsid w:val="69F67A74"/>
    <w:rsid w:val="6B962043"/>
    <w:rsid w:val="75EA2B38"/>
    <w:rsid w:val="77DEEA9D"/>
    <w:rsid w:val="7A25015F"/>
    <w:rsid w:val="DBF6D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市劳动和社会保障局</Company>
  <Pages>1</Pages>
  <Words>0</Words>
  <Characters>0</Characters>
  <Lines>0</Lines>
  <Paragraphs>0</Paragraphs>
  <TotalTime>85</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2019-11-27T10:54:00Z</dcterms:created>
  <dc:creator>陈翠</dc:creator>
  <cp:lastModifiedBy>tyjr</cp:lastModifiedBy>
  <cp:lastPrinted>2023-03-06T10:32:00Z</cp:lastPrinted>
  <dcterms:modified xsi:type="dcterms:W3CDTF">2024-02-27T16:26:54Z</dcterms:modified>
  <dc:title>采购法律顾问服务评分表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