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305" w:rsidRDefault="00174305">
      <w:pPr>
        <w:pStyle w:val="a4"/>
        <w:widowControl/>
        <w:spacing w:line="560" w:lineRule="exact"/>
        <w:jc w:val="both"/>
        <w:rPr>
          <w:rFonts w:ascii="仿宋_GB2312" w:eastAsia="仿宋_GB2312" w:hAnsi="仿宋_GB2312" w:cs="仿宋_GB2312"/>
          <w:sz w:val="32"/>
          <w:szCs w:val="32"/>
          <w:shd w:val="clear" w:color="auto" w:fill="FFFFFF"/>
        </w:rPr>
      </w:pPr>
    </w:p>
    <w:p w:rsidR="00174305"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rsidR="00174305"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rsidR="00174305" w:rsidRDefault="00174305">
      <w:pPr>
        <w:widowControl/>
        <w:spacing w:line="580" w:lineRule="exact"/>
        <w:rPr>
          <w:rFonts w:ascii="仿宋" w:eastAsia="仿宋" w:hAnsi="仿宋" w:cs="仿宋"/>
          <w:b/>
          <w:bCs/>
          <w:sz w:val="32"/>
          <w:szCs w:val="32"/>
        </w:rPr>
      </w:pPr>
    </w:p>
    <w:p w:rsidR="0017430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rsidR="00174305" w:rsidRDefault="00000000">
      <w:pPr>
        <w:widowControl/>
        <w:tabs>
          <w:tab w:val="left" w:pos="504"/>
        </w:tabs>
        <w:spacing w:line="560" w:lineRule="exact"/>
        <w:ind w:firstLineChars="200" w:firstLine="640"/>
        <w:rPr>
          <w:rFonts w:ascii="仿宋" w:eastAsia="仿宋" w:hAnsi="仿宋" w:cs="仿宋"/>
          <w:kern w:val="28"/>
          <w:sz w:val="32"/>
          <w:szCs w:val="32"/>
        </w:rPr>
      </w:pPr>
      <w:r>
        <w:rPr>
          <w:rFonts w:ascii="仿宋" w:eastAsia="仿宋" w:hAnsi="仿宋" w:cs="仿宋" w:hint="eastAsia"/>
          <w:sz w:val="32"/>
          <w:szCs w:val="32"/>
        </w:rPr>
        <w:t>1.本次招标的项目为：中山市退役军人事务局2023年春节慰问部队物品采购项目。</w:t>
      </w:r>
    </w:p>
    <w:p w:rsidR="00174305"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kern w:val="28"/>
          <w:sz w:val="32"/>
          <w:szCs w:val="32"/>
        </w:rPr>
        <w:t>2.采购人有权在签订</w:t>
      </w:r>
      <w:r>
        <w:rPr>
          <w:rFonts w:ascii="仿宋" w:eastAsia="仿宋" w:hAnsi="仿宋" w:cs="仿宋" w:hint="eastAsia"/>
          <w:color w:val="000000"/>
          <w:kern w:val="28"/>
          <w:sz w:val="32"/>
          <w:szCs w:val="32"/>
        </w:rPr>
        <w:t>合同时对项目方案作适当修改调整或对内容进行调整。</w:t>
      </w:r>
    </w:p>
    <w:p w:rsidR="00174305"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3.中标供应商不得以任何方式转包或分包本项目。</w:t>
      </w:r>
    </w:p>
    <w:p w:rsidR="00174305"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4.本项目的预算金额：</w:t>
      </w:r>
      <w:r>
        <w:rPr>
          <w:rFonts w:ascii="仿宋" w:eastAsia="仿宋" w:hAnsi="仿宋" w:cs="仿宋" w:hint="eastAsia"/>
          <w:sz w:val="32"/>
          <w:szCs w:val="32"/>
          <w:shd w:val="clear" w:color="auto" w:fill="FFFFFF"/>
        </w:rPr>
        <w:t>105000</w:t>
      </w:r>
      <w:r>
        <w:rPr>
          <w:rFonts w:ascii="仿宋" w:eastAsia="仿宋" w:hAnsi="仿宋" w:cs="仿宋" w:hint="eastAsia"/>
          <w:color w:val="000000"/>
          <w:kern w:val="28"/>
          <w:sz w:val="32"/>
          <w:szCs w:val="32"/>
        </w:rPr>
        <w:t>.00元。</w:t>
      </w:r>
    </w:p>
    <w:p w:rsidR="00174305" w:rsidRDefault="00000000">
      <w:pPr>
        <w:widowControl/>
        <w:tabs>
          <w:tab w:val="left" w:pos="504"/>
        </w:tabs>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8"/>
          <w:sz w:val="32"/>
          <w:szCs w:val="32"/>
        </w:rPr>
        <w:t>5.</w:t>
      </w:r>
      <w:r>
        <w:rPr>
          <w:rFonts w:ascii="仿宋" w:eastAsia="仿宋" w:hAnsi="仿宋" w:cs="仿宋" w:hint="eastAsia"/>
          <w:sz w:val="32"/>
          <w:szCs w:val="32"/>
        </w:rPr>
        <w:t>项目完成时间：2023年2月18日前（物品配送到部队并由部队相关人员签收）。</w:t>
      </w:r>
    </w:p>
    <w:p w:rsidR="00174305"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6.本项目确定一名中标人，中标人承包及负责招标文件对中标人要求的一切事宜及责任。</w:t>
      </w:r>
    </w:p>
    <w:p w:rsidR="0017430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rsidR="00174305" w:rsidRDefault="00000000">
      <w:pPr>
        <w:widowControl/>
        <w:tabs>
          <w:tab w:val="left" w:pos="540"/>
          <w:tab w:val="left" w:pos="848"/>
        </w:tabs>
        <w:spacing w:line="560" w:lineRule="exact"/>
        <w:ind w:firstLineChars="200" w:firstLine="640"/>
        <w:rPr>
          <w:rFonts w:ascii="仿宋" w:eastAsia="仿宋" w:hAnsi="仿宋" w:cs="仿宋"/>
          <w:sz w:val="32"/>
          <w:szCs w:val="32"/>
        </w:rPr>
      </w:pPr>
      <w:bookmarkStart w:id="0" w:name="_Toc12227"/>
      <w:r>
        <w:rPr>
          <w:rFonts w:ascii="仿宋" w:eastAsia="仿宋" w:hAnsi="仿宋" w:cs="仿宋" w:hint="eastAsia"/>
          <w:sz w:val="32"/>
          <w:szCs w:val="32"/>
        </w:rPr>
        <w:t>1.项目概况</w:t>
      </w:r>
    </w:p>
    <w:p w:rsidR="00174305"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根据市委、市政府关于春节期间慰问工作的相关安排，我市将于春节前采购一批慰问品有关单位。</w:t>
      </w:r>
    </w:p>
    <w:p w:rsidR="00174305"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2.项目要求内容</w:t>
      </w:r>
    </w:p>
    <w:p w:rsidR="00174305"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中标人为我局提供以下采购服务项目，并按要求将物品配送到指定单位，由指定单位人员进行签收。</w:t>
      </w:r>
    </w:p>
    <w:p w:rsidR="00174305"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项目具体内容见下表：</w:t>
      </w:r>
    </w:p>
    <w:p w:rsidR="00174305" w:rsidRDefault="00174305">
      <w:pPr>
        <w:widowControl/>
        <w:spacing w:line="560" w:lineRule="exact"/>
        <w:ind w:firstLineChars="200" w:firstLine="640"/>
        <w:rPr>
          <w:rFonts w:ascii="黑体" w:eastAsia="黑体" w:hAnsi="黑体" w:cs="黑体"/>
          <w:sz w:val="32"/>
          <w:szCs w:val="32"/>
        </w:rPr>
      </w:pPr>
    </w:p>
    <w:p w:rsidR="00174305" w:rsidRDefault="00174305">
      <w:pPr>
        <w:widowControl/>
        <w:spacing w:line="560" w:lineRule="exact"/>
        <w:ind w:firstLineChars="200" w:firstLine="640"/>
        <w:rPr>
          <w:rFonts w:ascii="黑体" w:eastAsia="黑体" w:hAnsi="黑体" w:cs="黑体"/>
          <w:sz w:val="32"/>
          <w:szCs w:val="32"/>
        </w:rPr>
      </w:pPr>
    </w:p>
    <w:tbl>
      <w:tblPr>
        <w:tblW w:w="8924"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909"/>
        <w:gridCol w:w="1650"/>
        <w:gridCol w:w="885"/>
        <w:gridCol w:w="780"/>
        <w:gridCol w:w="2085"/>
      </w:tblGrid>
      <w:tr w:rsidR="00174305">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p w:rsidR="00174305" w:rsidRDefault="00174305">
            <w:pPr>
              <w:widowControl/>
              <w:spacing w:line="360" w:lineRule="exact"/>
              <w:jc w:val="center"/>
              <w:textAlignment w:val="center"/>
              <w:rPr>
                <w:rFonts w:asciiTheme="majorEastAsia" w:eastAsiaTheme="majorEastAsia" w:hAnsiTheme="majorEastAsia" w:cstheme="majorEastAsia"/>
                <w:b/>
                <w:color w:val="000000"/>
                <w:sz w:val="24"/>
              </w:rPr>
            </w:pPr>
          </w:p>
        </w:tc>
      </w:tr>
      <w:tr w:rsidR="00174305">
        <w:trPr>
          <w:trHeight w:val="2294"/>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长、宽、高各1米的玻璃钢文化雕塑模型1座（根据实物做微缩模型，需要实物相关资料可与招标联系人联系）</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湛江市遂溪县黄略镇南坡村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座</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1312" behindDoc="1" locked="0" layoutInCell="1" allowOverlap="1">
                  <wp:simplePos x="0" y="0"/>
                  <wp:positionH relativeFrom="column">
                    <wp:posOffset>43180</wp:posOffset>
                  </wp:positionH>
                  <wp:positionV relativeFrom="paragraph">
                    <wp:posOffset>191770</wp:posOffset>
                  </wp:positionV>
                  <wp:extent cx="1182370" cy="1157605"/>
                  <wp:effectExtent l="0" t="0" r="17780" b="61595"/>
                  <wp:wrapThrough wrapText="bothSides">
                    <wp:wrapPolygon edited="0">
                      <wp:start x="0" y="0"/>
                      <wp:lineTo x="0" y="21327"/>
                      <wp:lineTo x="21229" y="21327"/>
                      <wp:lineTo x="21229" y="0"/>
                      <wp:lineTo x="0" y="0"/>
                    </wp:wrapPolygon>
                  </wp:wrapThrough>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1182370" cy="1157605"/>
                          </a:xfrm>
                          <a:prstGeom prst="rect">
                            <a:avLst/>
                          </a:prstGeom>
                          <a:noFill/>
                          <a:ln w="9525">
                            <a:noFill/>
                          </a:ln>
                        </pic:spPr>
                      </pic:pic>
                    </a:graphicData>
                  </a:graphic>
                </wp:anchor>
              </w:drawing>
            </w:r>
          </w:p>
        </w:tc>
      </w:tr>
    </w:tbl>
    <w:p w:rsidR="00174305" w:rsidRDefault="00174305">
      <w:pPr>
        <w:widowControl/>
        <w:spacing w:line="360" w:lineRule="exact"/>
        <w:ind w:firstLineChars="200" w:firstLine="480"/>
        <w:rPr>
          <w:rFonts w:ascii="仿宋" w:eastAsia="仿宋" w:hAnsi="仿宋" w:cs="仿宋"/>
          <w:sz w:val="24"/>
        </w:rPr>
      </w:pPr>
    </w:p>
    <w:p w:rsidR="0017430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rsidR="00174305" w:rsidRDefault="00000000">
      <w:pPr>
        <w:widowControl/>
        <w:tabs>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1.投标人需具备较强的项目执行能力、商品制作、采购和配送能力，在中山市或者广东省范围内拥有稳定的制作、采购、物流和销售团队。</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2.投标人承诺向招标人提供符合项目要求的服务，如中标将严格按照招标文件和双方签订的项目合同认真履行。</w:t>
      </w:r>
    </w:p>
    <w:p w:rsidR="00174305"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3.项目实施过程中，中标人须接受招标人的监督和管理，并接受招标人对具体项目承办合同执行情况的质询和检查。</w:t>
      </w:r>
    </w:p>
    <w:p w:rsidR="00174305"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4.中标人若发生工商登记变更、注销，应及时书面通知招标人，并向招标人提交有关的变更或注销手续的书面材料。</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5.中标人必须按照招标人要求的时间、地点、把规定数量的物品配送到指定的地点，并保证物品的质量、保鲜和完整。</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6、投标人提供的投标文件需包含以下内容：</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①投标函（见附件3模板）；</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②法定代表人证明书/法定代表人授权书（见附件3模板）；</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③资格声明函（见附件3模板）；</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④报价表；</w:t>
      </w:r>
    </w:p>
    <w:p w:rsidR="0017430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⑤营业执照。</w:t>
      </w:r>
    </w:p>
    <w:bookmarkEnd w:id="0"/>
    <w:p w:rsidR="0017430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rsidR="00174305"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合同签订后，中标人完成本项目的所有采购和送达工作，经招标人验收通过后的30个工作日内，招标人向中标人一次性支付合同全部款项。</w:t>
      </w:r>
    </w:p>
    <w:p w:rsidR="00174305" w:rsidRDefault="00174305">
      <w:pPr>
        <w:pStyle w:val="1"/>
        <w:rPr>
          <w:rFonts w:hint="default"/>
          <w:color w:val="000000"/>
        </w:rPr>
      </w:pPr>
    </w:p>
    <w:p w:rsidR="00174305" w:rsidRDefault="00174305">
      <w:pPr>
        <w:pStyle w:val="1"/>
        <w:rPr>
          <w:rFonts w:ascii="黑体" w:eastAsia="黑体" w:hAnsi="黑体" w:cs="黑体" w:hint="default"/>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174305">
      <w:pPr>
        <w:rPr>
          <w:rFonts w:ascii="黑体" w:eastAsia="黑体" w:hAnsi="黑体" w:cs="黑体"/>
          <w:color w:val="000000"/>
          <w:sz w:val="32"/>
          <w:szCs w:val="32"/>
        </w:rPr>
      </w:pPr>
    </w:p>
    <w:p w:rsidR="00174305"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lastRenderedPageBreak/>
        <w:t>附件2</w:t>
      </w:r>
    </w:p>
    <w:p w:rsidR="00174305"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t>项目评分标准</w:t>
      </w:r>
    </w:p>
    <w:p w:rsidR="00174305" w:rsidRDefault="00174305">
      <w:pPr>
        <w:spacing w:before="2"/>
        <w:ind w:firstLineChars="200" w:firstLine="640"/>
        <w:rPr>
          <w:rFonts w:ascii="仿宋" w:eastAsia="仿宋" w:hAnsi="仿宋" w:cs="仿宋"/>
          <w:color w:val="000000"/>
          <w:sz w:val="32"/>
          <w:szCs w:val="32"/>
        </w:rPr>
      </w:pPr>
    </w:p>
    <w:p w:rsidR="00174305" w:rsidRDefault="00000000">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174305">
      <w:pPr>
        <w:spacing w:before="2"/>
        <w:rPr>
          <w:rFonts w:ascii="仿宋_GB2312" w:eastAsia="仿宋_GB2312" w:hAnsi="仿宋_GB2312" w:cs="仿宋_GB2312"/>
          <w:color w:val="000000"/>
          <w:sz w:val="32"/>
          <w:szCs w:val="32"/>
        </w:rPr>
      </w:pPr>
    </w:p>
    <w:p w:rsidR="00174305"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t>附件3</w:t>
      </w:r>
    </w:p>
    <w:p w:rsidR="00174305"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lastRenderedPageBreak/>
        <w:t>投标文件格式</w:t>
      </w:r>
      <w:bookmarkStart w:id="1" w:name="_Toc12118375"/>
      <w:bookmarkStart w:id="2" w:name="_Toc118799878"/>
      <w:bookmarkStart w:id="3" w:name="_Toc518485838"/>
      <w:bookmarkStart w:id="4" w:name="_Toc517502637"/>
    </w:p>
    <w:p w:rsidR="00174305" w:rsidRDefault="00174305">
      <w:pPr>
        <w:pStyle w:val="2"/>
        <w:spacing w:before="120" w:after="120" w:line="400" w:lineRule="exact"/>
        <w:jc w:val="center"/>
        <w:rPr>
          <w:rFonts w:ascii="黑体" w:hAnsi="黑体" w:cs="黑体"/>
          <w:b w:val="0"/>
          <w:bCs w:val="0"/>
          <w:color w:val="000000"/>
          <w:sz w:val="24"/>
          <w:szCs w:val="24"/>
        </w:rPr>
      </w:pPr>
    </w:p>
    <w:p w:rsidR="00174305"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rsidR="00174305"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rsidR="00174305"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中山市退役军人事务局2023年春节慰问部队物品采购项目（第二次）</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rsidR="0017430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174305"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rsidR="0017430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17430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17430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174305" w:rsidRDefault="00174305">
      <w:pPr>
        <w:pStyle w:val="2"/>
        <w:keepNext w:val="0"/>
        <w:keepLines w:val="0"/>
        <w:spacing w:before="120" w:after="120"/>
      </w:pPr>
      <w:bookmarkStart w:id="7" w:name="_Toc518485839"/>
    </w:p>
    <w:p w:rsidR="00174305"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2、法定代表人证明书/法定代表人授权书</w:t>
      </w:r>
      <w:bookmarkEnd w:id="6"/>
      <w:bookmarkEnd w:id="7"/>
    </w:p>
    <w:p w:rsidR="0017430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w:t>
      </w:r>
      <w:r>
        <w:rPr>
          <w:rFonts w:ascii="仿宋_GB2312" w:eastAsia="仿宋_GB2312" w:hAnsi="仿宋_GB2312" w:cs="仿宋_GB2312" w:hint="eastAsia"/>
          <w:sz w:val="24"/>
        </w:rPr>
        <w:lastRenderedPageBreak/>
        <w:t>并签署投标文件，需提供法定代表人证明书，否则需提供法定代表人证明书和法定代表人授权书。</w:t>
      </w:r>
    </w:p>
    <w:p w:rsidR="00174305"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rsidR="00174305" w:rsidRDefault="00174305">
      <w:pPr>
        <w:spacing w:line="400" w:lineRule="exact"/>
        <w:rPr>
          <w:rFonts w:ascii="仿宋_GB2312" w:eastAsia="仿宋_GB2312" w:hAnsi="仿宋_GB2312" w:cs="仿宋_GB2312"/>
          <w:sz w:val="24"/>
        </w:rPr>
      </w:pP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rsidR="00174305"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rsidR="00174305" w:rsidRDefault="00174305">
      <w:pPr>
        <w:spacing w:line="400" w:lineRule="exact"/>
        <w:ind w:firstLineChars="100" w:firstLine="240"/>
        <w:rPr>
          <w:rFonts w:ascii="仿宋_GB2312" w:eastAsia="仿宋_GB2312" w:hAnsi="仿宋_GB2312" w:cs="仿宋_GB2312"/>
          <w:sz w:val="24"/>
        </w:rPr>
      </w:pP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rsidR="00174305"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rsidR="00174305"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rsidR="00174305"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rsidR="00174305"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174305" w:rsidRDefault="00174305">
                            <w:pPr>
                              <w:rPr>
                                <w:rFonts w:hAnsi="宋体"/>
                                <w:szCs w:val="21"/>
                              </w:rPr>
                            </w:pPr>
                          </w:p>
                          <w:p w:rsidR="00174305" w:rsidRDefault="00174305">
                            <w:pPr>
                              <w:rPr>
                                <w:rFonts w:hAnsi="宋体"/>
                                <w:szCs w:val="21"/>
                              </w:rPr>
                            </w:pPr>
                          </w:p>
                          <w:p w:rsidR="00174305" w:rsidRDefault="00174305">
                            <w:pPr>
                              <w:rPr>
                                <w:rFonts w:hAnsi="宋体"/>
                                <w:szCs w:val="21"/>
                              </w:rPr>
                            </w:pPr>
                          </w:p>
                          <w:p w:rsidR="00174305"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rsidR="00174305" w:rsidRDefault="00174305">
                      <w:pPr>
                        <w:rPr>
                          <w:rFonts w:hAnsi="宋体"/>
                          <w:szCs w:val="21"/>
                        </w:rPr>
                      </w:pPr>
                    </w:p>
                    <w:p w:rsidR="00174305" w:rsidRDefault="00174305">
                      <w:pPr>
                        <w:rPr>
                          <w:rFonts w:hAnsi="宋体"/>
                          <w:szCs w:val="21"/>
                        </w:rPr>
                      </w:pPr>
                    </w:p>
                    <w:p w:rsidR="00174305" w:rsidRDefault="00174305">
                      <w:pPr>
                        <w:rPr>
                          <w:rFonts w:hAnsi="宋体"/>
                          <w:szCs w:val="21"/>
                        </w:rPr>
                      </w:pPr>
                    </w:p>
                    <w:p w:rsidR="00174305" w:rsidRDefault="00000000">
                      <w:pPr>
                        <w:ind w:firstLineChars="200" w:firstLine="420"/>
                      </w:pPr>
                      <w:r>
                        <w:rPr>
                          <w:rFonts w:hAnsi="宋体" w:hint="eastAsia"/>
                          <w:szCs w:val="21"/>
                        </w:rPr>
                        <w:t>法定代表人身份证复印件</w:t>
                      </w:r>
                    </w:p>
                  </w:txbxContent>
                </v:textbox>
              </v:shape>
            </w:pict>
          </mc:Fallback>
        </mc:AlternateContent>
      </w:r>
    </w:p>
    <w:p w:rsidR="00174305" w:rsidRDefault="00174305">
      <w:pPr>
        <w:spacing w:line="40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pStyle w:val="a3"/>
        <w:spacing w:line="560" w:lineRule="exact"/>
        <w:ind w:left="0"/>
        <w:jc w:val="center"/>
        <w:rPr>
          <w:rFonts w:ascii="仿宋_GB2312" w:eastAsia="仿宋_GB2312" w:hAnsi="仿宋_GB2312" w:cs="仿宋_GB2312"/>
          <w:b/>
          <w:sz w:val="32"/>
          <w:szCs w:val="32"/>
        </w:rPr>
      </w:pPr>
    </w:p>
    <w:p w:rsidR="00174305" w:rsidRDefault="00174305">
      <w:pPr>
        <w:pStyle w:val="a3"/>
        <w:spacing w:line="560" w:lineRule="exact"/>
        <w:ind w:left="0"/>
        <w:jc w:val="center"/>
        <w:rPr>
          <w:rFonts w:ascii="仿宋_GB2312" w:eastAsia="仿宋_GB2312" w:hAnsi="仿宋_GB2312" w:cs="仿宋_GB2312"/>
          <w:b/>
          <w:sz w:val="32"/>
          <w:szCs w:val="32"/>
        </w:rPr>
      </w:pPr>
    </w:p>
    <w:p w:rsidR="00174305"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rsidR="00174305" w:rsidRDefault="00174305">
      <w:pPr>
        <w:spacing w:line="400" w:lineRule="exact"/>
        <w:rPr>
          <w:rFonts w:ascii="仿宋_GB2312" w:eastAsia="仿宋_GB2312" w:hAnsi="仿宋_GB2312" w:cs="仿宋_GB2312"/>
          <w:sz w:val="24"/>
        </w:rPr>
      </w:pP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17430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rsidR="0017430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rsidR="0017430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rsidR="0017430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rsidR="00174305"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rsidR="00174305"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rsidR="00174305"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rsidR="00174305"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rsidR="00174305"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174305" w:rsidRDefault="00174305">
                            <w:pPr>
                              <w:jc w:val="center"/>
                              <w:rPr>
                                <w:rFonts w:hAnsi="宋体"/>
                                <w:szCs w:val="21"/>
                              </w:rPr>
                            </w:pPr>
                          </w:p>
                          <w:p w:rsidR="00174305" w:rsidRDefault="00174305">
                            <w:pPr>
                              <w:jc w:val="center"/>
                              <w:rPr>
                                <w:rFonts w:hAnsi="宋体"/>
                                <w:szCs w:val="21"/>
                              </w:rPr>
                            </w:pPr>
                          </w:p>
                          <w:p w:rsidR="00174305" w:rsidRDefault="00174305">
                            <w:pPr>
                              <w:jc w:val="center"/>
                              <w:rPr>
                                <w:rFonts w:hAnsi="宋体"/>
                                <w:szCs w:val="21"/>
                              </w:rPr>
                            </w:pPr>
                          </w:p>
                          <w:p w:rsidR="00174305"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rsidR="00174305" w:rsidRDefault="00174305">
                      <w:pPr>
                        <w:jc w:val="center"/>
                        <w:rPr>
                          <w:rFonts w:hAnsi="宋体"/>
                          <w:szCs w:val="21"/>
                        </w:rPr>
                      </w:pPr>
                    </w:p>
                    <w:p w:rsidR="00174305" w:rsidRDefault="00174305">
                      <w:pPr>
                        <w:jc w:val="center"/>
                        <w:rPr>
                          <w:rFonts w:hAnsi="宋体"/>
                          <w:szCs w:val="21"/>
                        </w:rPr>
                      </w:pPr>
                    </w:p>
                    <w:p w:rsidR="00174305" w:rsidRDefault="00174305">
                      <w:pPr>
                        <w:jc w:val="center"/>
                        <w:rPr>
                          <w:rFonts w:hAnsi="宋体"/>
                          <w:szCs w:val="21"/>
                        </w:rPr>
                      </w:pPr>
                    </w:p>
                    <w:p w:rsidR="00174305" w:rsidRDefault="00000000">
                      <w:pPr>
                        <w:jc w:val="center"/>
                        <w:rPr>
                          <w:szCs w:val="21"/>
                        </w:rPr>
                      </w:pPr>
                      <w:r>
                        <w:rPr>
                          <w:rFonts w:hAnsi="宋体" w:hint="eastAsia"/>
                          <w:szCs w:val="21"/>
                        </w:rPr>
                        <w:t>被授权代表身份证复印件</w:t>
                      </w:r>
                    </w:p>
                  </w:txbxContent>
                </v:textbox>
              </v:shape>
            </w:pict>
          </mc:Fallback>
        </mc:AlternateContent>
      </w:r>
    </w:p>
    <w:p w:rsidR="00174305" w:rsidRDefault="00174305">
      <w:pPr>
        <w:pStyle w:val="2"/>
        <w:spacing w:before="120" w:after="120" w:line="560" w:lineRule="exact"/>
        <w:rPr>
          <w:rFonts w:ascii="仿宋_GB2312" w:eastAsia="仿宋_GB2312" w:hAnsi="仿宋_GB2312" w:cs="仿宋_GB2312"/>
        </w:rPr>
      </w:pPr>
      <w:bookmarkStart w:id="8" w:name="_Toc499303114"/>
      <w:bookmarkStart w:id="9" w:name="_Toc492487424"/>
      <w:bookmarkStart w:id="10" w:name="_Toc518485840"/>
    </w:p>
    <w:p w:rsidR="00174305"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174305">
      <w:pPr>
        <w:spacing w:line="560" w:lineRule="exact"/>
        <w:rPr>
          <w:rFonts w:ascii="仿宋_GB2312" w:eastAsia="仿宋_GB2312" w:hAnsi="仿宋_GB2312" w:cs="仿宋_GB2312"/>
          <w:b/>
          <w:sz w:val="32"/>
          <w:szCs w:val="32"/>
        </w:rPr>
      </w:pPr>
    </w:p>
    <w:p w:rsidR="00174305"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t>3、资格声明函</w:t>
      </w:r>
    </w:p>
    <w:p w:rsidR="00174305" w:rsidRDefault="00174305">
      <w:pPr>
        <w:spacing w:line="400" w:lineRule="exact"/>
        <w:rPr>
          <w:rFonts w:ascii="仿宋_GB2312" w:eastAsia="仿宋_GB2312" w:hAnsi="仿宋_GB2312" w:cs="仿宋_GB2312"/>
          <w:b/>
          <w:sz w:val="24"/>
        </w:rPr>
      </w:pPr>
    </w:p>
    <w:p w:rsidR="00174305"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rsidR="00174305"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lastRenderedPageBreak/>
        <w:t>关于贵单位的</w:t>
      </w:r>
      <w:r>
        <w:rPr>
          <w:rFonts w:ascii="仿宋_GB2312" w:eastAsia="仿宋_GB2312" w:hAnsi="仿宋_GB2312" w:cs="仿宋_GB2312" w:hint="eastAsia"/>
          <w:b/>
          <w:bCs/>
          <w:color w:val="000000"/>
          <w:spacing w:val="20"/>
          <w:sz w:val="24"/>
          <w:u w:val="single"/>
        </w:rPr>
        <w:t>中山市退役军人事务局2023年春节慰问部队物品采购项目（第二次）</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rsidR="0017430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rsidR="0017430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rsidR="0017430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rsidR="0017430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rsidR="0017430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rsidR="00174305"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rsidR="00174305" w:rsidRDefault="00174305">
      <w:pPr>
        <w:spacing w:line="400" w:lineRule="exact"/>
        <w:ind w:firstLine="420"/>
        <w:rPr>
          <w:rFonts w:ascii="仿宋_GB2312" w:eastAsia="仿宋_GB2312" w:hAnsi="仿宋_GB2312" w:cs="仿宋_GB2312"/>
          <w:b/>
          <w:sz w:val="24"/>
        </w:rPr>
      </w:pPr>
    </w:p>
    <w:p w:rsidR="0017430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17430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174305"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174305" w:rsidRDefault="00174305">
      <w:pPr>
        <w:spacing w:line="400" w:lineRule="exact"/>
        <w:rPr>
          <w:sz w:val="24"/>
        </w:rPr>
      </w:pPr>
    </w:p>
    <w:p w:rsidR="00174305" w:rsidRDefault="00174305">
      <w:pPr>
        <w:spacing w:before="2"/>
        <w:rPr>
          <w:rFonts w:ascii="仿宋_GB2312" w:eastAsia="仿宋_GB2312" w:hAnsi="仿宋_GB2312" w:cs="仿宋_GB2312"/>
          <w:color w:val="000000"/>
          <w:sz w:val="32"/>
          <w:szCs w:val="32"/>
        </w:rPr>
      </w:pPr>
    </w:p>
    <w:p w:rsidR="00174305" w:rsidRDefault="00174305">
      <w:pPr>
        <w:widowControl/>
        <w:tabs>
          <w:tab w:val="left" w:pos="504"/>
          <w:tab w:val="left" w:pos="840"/>
        </w:tabs>
        <w:spacing w:line="560" w:lineRule="exact"/>
        <w:rPr>
          <w:rFonts w:ascii="仿宋_GB2312" w:eastAsia="仿宋_GB2312" w:hAnsi="仿宋_GB2312" w:cs="仿宋_GB2312"/>
          <w:sz w:val="32"/>
          <w:szCs w:val="32"/>
        </w:rPr>
      </w:pPr>
    </w:p>
    <w:p w:rsidR="00174305" w:rsidRDefault="00174305">
      <w:pPr>
        <w:widowControl/>
        <w:tabs>
          <w:tab w:val="left" w:pos="504"/>
          <w:tab w:val="left" w:pos="840"/>
        </w:tabs>
        <w:spacing w:line="560" w:lineRule="exact"/>
        <w:rPr>
          <w:rFonts w:ascii="仿宋_GB2312" w:eastAsia="仿宋_GB2312" w:hAnsi="仿宋_GB2312" w:cs="仿宋_GB2312"/>
          <w:sz w:val="32"/>
          <w:szCs w:val="32"/>
        </w:rPr>
      </w:pPr>
    </w:p>
    <w:p w:rsidR="00174305" w:rsidRDefault="00174305">
      <w:pPr>
        <w:widowControl/>
        <w:tabs>
          <w:tab w:val="left" w:pos="504"/>
          <w:tab w:val="left" w:pos="840"/>
        </w:tabs>
        <w:spacing w:line="560" w:lineRule="exact"/>
        <w:rPr>
          <w:rFonts w:ascii="仿宋_GB2312" w:eastAsia="仿宋_GB2312" w:hAnsi="仿宋_GB2312" w:cs="仿宋_GB2312"/>
          <w:sz w:val="32"/>
          <w:szCs w:val="32"/>
        </w:rPr>
      </w:pPr>
    </w:p>
    <w:p w:rsidR="00174305" w:rsidRDefault="00174305">
      <w:pPr>
        <w:pStyle w:val="2"/>
        <w:adjustRightInd w:val="0"/>
        <w:snapToGrid w:val="0"/>
        <w:spacing w:before="0" w:after="0" w:line="360" w:lineRule="auto"/>
        <w:rPr>
          <w:sz w:val="28"/>
          <w:szCs w:val="28"/>
        </w:rPr>
      </w:pPr>
    </w:p>
    <w:p w:rsidR="00174305" w:rsidRDefault="00174305"/>
    <w:p w:rsidR="00174305"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4、报价表</w:t>
      </w:r>
    </w:p>
    <w:p w:rsidR="00174305"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329"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444"/>
        <w:gridCol w:w="2115"/>
        <w:gridCol w:w="885"/>
        <w:gridCol w:w="780"/>
        <w:gridCol w:w="1575"/>
        <w:gridCol w:w="915"/>
      </w:tblGrid>
      <w:tr w:rsidR="00174305">
        <w:trPr>
          <w:trHeight w:val="6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备注</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报价</w:t>
            </w:r>
          </w:p>
        </w:tc>
      </w:tr>
      <w:tr w:rsidR="00174305">
        <w:trPr>
          <w:trHeight w:val="170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长、宽、高各1米的玻璃钢文化雕塑模型1座（根据实物做微缩模型）</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湛江市遂溪县黄略镇南坡村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座</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7456" behindDoc="0" locked="0" layoutInCell="1" allowOverlap="1">
                  <wp:simplePos x="0" y="0"/>
                  <wp:positionH relativeFrom="column">
                    <wp:posOffset>28575</wp:posOffset>
                  </wp:positionH>
                  <wp:positionV relativeFrom="paragraph">
                    <wp:posOffset>86995</wp:posOffset>
                  </wp:positionV>
                  <wp:extent cx="925195" cy="957580"/>
                  <wp:effectExtent l="0" t="0" r="8255" b="33020"/>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925195" cy="957580"/>
                          </a:xfrm>
                          <a:prstGeom prst="rect">
                            <a:avLst/>
                          </a:prstGeom>
                          <a:noFill/>
                          <a:ln w="9525">
                            <a:noFill/>
                          </a:ln>
                        </pic:spPr>
                      </pic:pic>
                    </a:graphicData>
                  </a:graphic>
                </wp:anchor>
              </w:drawing>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305" w:rsidRDefault="00174305">
            <w:pPr>
              <w:widowControl/>
              <w:spacing w:line="360" w:lineRule="exact"/>
              <w:jc w:val="center"/>
              <w:textAlignment w:val="center"/>
            </w:pPr>
          </w:p>
        </w:tc>
      </w:tr>
    </w:tbl>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5、营业执照</w:t>
      </w: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p w:rsidR="00174305" w:rsidRDefault="00174305">
      <w:pPr>
        <w:widowControl/>
        <w:tabs>
          <w:tab w:val="left" w:pos="504"/>
          <w:tab w:val="left" w:pos="840"/>
        </w:tabs>
        <w:spacing w:line="560" w:lineRule="exact"/>
        <w:jc w:val="center"/>
        <w:rPr>
          <w:rFonts w:ascii="黑体" w:eastAsia="黑体" w:hAnsi="黑体" w:cs="黑体"/>
          <w:sz w:val="32"/>
          <w:szCs w:val="32"/>
        </w:rPr>
      </w:pPr>
    </w:p>
    <w:sectPr w:rsidR="00174305">
      <w:pgSz w:w="11906" w:h="16838"/>
      <w:pgMar w:top="1440" w:right="1576" w:bottom="1440" w:left="1576" w:header="851" w:footer="992"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DB6" w:rsidRDefault="00063DB6" w:rsidP="00796A1B">
      <w:r>
        <w:separator/>
      </w:r>
    </w:p>
  </w:endnote>
  <w:endnote w:type="continuationSeparator" w:id="0">
    <w:p w:rsidR="00063DB6" w:rsidRDefault="00063DB6" w:rsidP="007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font>
  <w:font w:name="方正小标宋简体">
    <w:altName w:val="方正舒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DB6" w:rsidRDefault="00063DB6" w:rsidP="00796A1B">
      <w:r>
        <w:separator/>
      </w:r>
    </w:p>
  </w:footnote>
  <w:footnote w:type="continuationSeparator" w:id="0">
    <w:p w:rsidR="00063DB6" w:rsidRDefault="00063DB6" w:rsidP="0079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DF2D86BD"/>
    <w:rsid w:val="EEFC6791"/>
    <w:rsid w:val="F5DCA9CF"/>
    <w:rsid w:val="FEE59FF9"/>
    <w:rsid w:val="FFFF3EDC"/>
    <w:rsid w:val="00063DB6"/>
    <w:rsid w:val="00174305"/>
    <w:rsid w:val="00796A1B"/>
    <w:rsid w:val="00D361AF"/>
    <w:rsid w:val="0347484C"/>
    <w:rsid w:val="05752767"/>
    <w:rsid w:val="07D9374B"/>
    <w:rsid w:val="082E46C4"/>
    <w:rsid w:val="09F675FA"/>
    <w:rsid w:val="0A1E15F0"/>
    <w:rsid w:val="150B190A"/>
    <w:rsid w:val="151F2EA4"/>
    <w:rsid w:val="1A13442E"/>
    <w:rsid w:val="1B7E30C9"/>
    <w:rsid w:val="1C137491"/>
    <w:rsid w:val="1FAF7FFA"/>
    <w:rsid w:val="29F75DE8"/>
    <w:rsid w:val="2CA064A4"/>
    <w:rsid w:val="2D4B2187"/>
    <w:rsid w:val="2DCB7D66"/>
    <w:rsid w:val="2F9F1E76"/>
    <w:rsid w:val="3F974067"/>
    <w:rsid w:val="3FF8B7C7"/>
    <w:rsid w:val="42824767"/>
    <w:rsid w:val="4BC502E3"/>
    <w:rsid w:val="53144E31"/>
    <w:rsid w:val="56EC6D00"/>
    <w:rsid w:val="5BE95351"/>
    <w:rsid w:val="5C0D0948"/>
    <w:rsid w:val="5D69316D"/>
    <w:rsid w:val="5DCE6939"/>
    <w:rsid w:val="5E6929B4"/>
    <w:rsid w:val="630DED2B"/>
    <w:rsid w:val="635E5B69"/>
    <w:rsid w:val="66E26BBF"/>
    <w:rsid w:val="6CFFD1D6"/>
    <w:rsid w:val="6D5D0E86"/>
    <w:rsid w:val="716441C3"/>
    <w:rsid w:val="72500ED3"/>
    <w:rsid w:val="72790BF1"/>
    <w:rsid w:val="73093D0B"/>
    <w:rsid w:val="77DE715E"/>
    <w:rsid w:val="78A1591C"/>
    <w:rsid w:val="7CFDF9C0"/>
    <w:rsid w:val="7D9F38C1"/>
    <w:rsid w:val="7EB35087"/>
    <w:rsid w:val="9DBD3ED0"/>
    <w:rsid w:val="A3BEB957"/>
    <w:rsid w:val="B6D7C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D4FFC857-415D-4132-BFD1-ADBBDDB6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 w:type="paragraph" w:styleId="a5">
    <w:name w:val="header"/>
    <w:basedOn w:val="a"/>
    <w:link w:val="a6"/>
    <w:rsid w:val="00796A1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96A1B"/>
    <w:rPr>
      <w:rFonts w:asciiTheme="minorHAnsi" w:eastAsiaTheme="minorEastAsia" w:hAnsiTheme="minorHAnsi" w:cstheme="minorBidi"/>
      <w:kern w:val="2"/>
      <w:sz w:val="18"/>
      <w:szCs w:val="18"/>
    </w:rPr>
  </w:style>
  <w:style w:type="paragraph" w:styleId="a7">
    <w:name w:val="footer"/>
    <w:basedOn w:val="a"/>
    <w:link w:val="a8"/>
    <w:rsid w:val="00796A1B"/>
    <w:pPr>
      <w:tabs>
        <w:tab w:val="center" w:pos="4153"/>
        <w:tab w:val="right" w:pos="8306"/>
      </w:tabs>
      <w:snapToGrid w:val="0"/>
      <w:jc w:val="left"/>
    </w:pPr>
    <w:rPr>
      <w:sz w:val="18"/>
      <w:szCs w:val="18"/>
    </w:rPr>
  </w:style>
  <w:style w:type="character" w:customStyle="1" w:styleId="a8">
    <w:name w:val="页脚 字符"/>
    <w:basedOn w:val="a0"/>
    <w:link w:val="a7"/>
    <w:rsid w:val="00796A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2022-12-31T08:42:00Z</cp:lastPrinted>
  <dcterms:created xsi:type="dcterms:W3CDTF">2023-01-09T08:52:00Z</dcterms:created>
  <dcterms:modified xsi:type="dcterms:W3CDTF">2023-01-09T08:52:00Z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