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A2AD" w14:textId="77777777" w:rsidR="00CE47B2" w:rsidRDefault="00CE47B2" w:rsidP="00CE47B2">
      <w:pPr>
        <w:pStyle w:val="a5"/>
        <w:widowControl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71287C0B" w14:textId="77777777" w:rsidR="00CE47B2" w:rsidRDefault="00CE47B2" w:rsidP="00CE47B2">
      <w:pPr>
        <w:widowControl/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392BB0DA" w14:textId="77777777" w:rsidR="00CE47B2" w:rsidRDefault="00CE47B2" w:rsidP="00CE47B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项目用户需求书</w:t>
      </w:r>
    </w:p>
    <w:p w14:paraId="5C2C7987" w14:textId="77777777" w:rsidR="00CE47B2" w:rsidRDefault="00CE47B2" w:rsidP="00CE47B2">
      <w:pPr>
        <w:widowControl/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313F242F" w14:textId="77777777" w:rsidR="00CE47B2" w:rsidRDefault="00CE47B2" w:rsidP="00CE47B2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一、项目概况</w:t>
      </w:r>
    </w:p>
    <w:p w14:paraId="5E5BE761" w14:textId="77777777" w:rsidR="00CE47B2" w:rsidRDefault="00CE47B2" w:rsidP="00CE47B2">
      <w:pPr>
        <w:widowControl/>
        <w:tabs>
          <w:tab w:val="left" w:pos="5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1.本次招标的项目为：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中山市退役军人事务局2022年中山市烈士纪念日公祭活动服务项目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6C858F2" w14:textId="77777777" w:rsidR="00CE47B2" w:rsidRDefault="00CE47B2" w:rsidP="00CE47B2">
      <w:pPr>
        <w:widowControl/>
        <w:tabs>
          <w:tab w:val="left" w:pos="5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8"/>
          <w:sz w:val="32"/>
          <w:szCs w:val="32"/>
        </w:rPr>
        <w:t>2.采购人有权在签订</w:t>
      </w:r>
      <w:r>
        <w:rPr>
          <w:rFonts w:ascii="仿宋_GB2312" w:eastAsia="仿宋_GB2312" w:hAnsi="仿宋_GB2312" w:cs="仿宋_GB2312" w:hint="eastAsia"/>
          <w:color w:val="000000"/>
          <w:kern w:val="28"/>
          <w:sz w:val="32"/>
          <w:szCs w:val="32"/>
        </w:rPr>
        <w:t>合同时对项目方案作适当修改调整或对内容进行调整。</w:t>
      </w:r>
    </w:p>
    <w:p w14:paraId="4F08F42F" w14:textId="77777777" w:rsidR="00CE47B2" w:rsidRDefault="00CE47B2" w:rsidP="00CE47B2">
      <w:pPr>
        <w:widowControl/>
        <w:tabs>
          <w:tab w:val="left" w:pos="5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8"/>
          <w:sz w:val="32"/>
          <w:szCs w:val="32"/>
        </w:rPr>
        <w:t>3.中标供应商不得以任何方式转包或分包本项目。</w:t>
      </w:r>
    </w:p>
    <w:p w14:paraId="258C98BA" w14:textId="77777777" w:rsidR="00CE47B2" w:rsidRDefault="00CE47B2" w:rsidP="00CE47B2">
      <w:pPr>
        <w:widowControl/>
        <w:tabs>
          <w:tab w:val="left" w:pos="5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8"/>
          <w:sz w:val="32"/>
          <w:szCs w:val="32"/>
        </w:rPr>
        <w:t>4.本项目的预算金额：160000.00元。</w:t>
      </w:r>
    </w:p>
    <w:p w14:paraId="1DCBCF65" w14:textId="77777777" w:rsidR="00CE47B2" w:rsidRDefault="00CE47B2" w:rsidP="00CE47B2">
      <w:pPr>
        <w:widowControl/>
        <w:tabs>
          <w:tab w:val="left" w:pos="50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8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项目完成时间：2022年9月30日。</w:t>
      </w:r>
    </w:p>
    <w:p w14:paraId="2EE01588" w14:textId="77777777" w:rsidR="00CE47B2" w:rsidRDefault="00CE47B2" w:rsidP="00CE47B2">
      <w:pPr>
        <w:widowControl/>
        <w:tabs>
          <w:tab w:val="left" w:pos="540"/>
          <w:tab w:val="left" w:pos="84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6.本项目确定一名中标人，中标人承包及负责招标文件对中标人要求的一切事宜及责任。</w:t>
      </w:r>
    </w:p>
    <w:p w14:paraId="65A6D2F4" w14:textId="77777777" w:rsidR="00CE47B2" w:rsidRDefault="00CE47B2" w:rsidP="00CE47B2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二、项目内容介绍及预期效果</w:t>
      </w:r>
    </w:p>
    <w:p w14:paraId="4BF7BE98" w14:textId="77777777" w:rsidR="00CE47B2" w:rsidRDefault="00CE47B2" w:rsidP="00CE47B2">
      <w:pPr>
        <w:widowControl/>
        <w:tabs>
          <w:tab w:val="left" w:pos="540"/>
          <w:tab w:val="left" w:pos="84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12227"/>
      <w:r>
        <w:rPr>
          <w:rFonts w:ascii="仿宋_GB2312" w:eastAsia="仿宋_GB2312" w:hAnsi="仿宋_GB2312" w:cs="仿宋_GB2312" w:hint="eastAsia"/>
          <w:sz w:val="32"/>
          <w:szCs w:val="32"/>
        </w:rPr>
        <w:t>1.项目概况</w:t>
      </w:r>
    </w:p>
    <w:p w14:paraId="7A57B2E5" w14:textId="77777777" w:rsidR="00CE47B2" w:rsidRDefault="00CE47B2" w:rsidP="00CE47B2">
      <w:pPr>
        <w:widowControl/>
        <w:tabs>
          <w:tab w:val="left" w:pos="540"/>
          <w:tab w:val="left" w:pos="84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根据市委、市政府关于开展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2022年中山市烈士纪念日公祭活动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的相关安排，我市将于2022年9月30日举行中山市烈士纪念仪式，现需采购相关服务项目。</w:t>
      </w:r>
    </w:p>
    <w:p w14:paraId="1176E7B1" w14:textId="77777777" w:rsidR="00CE47B2" w:rsidRDefault="00CE47B2" w:rsidP="00CE47B2">
      <w:pPr>
        <w:widowControl/>
        <w:tabs>
          <w:tab w:val="left" w:pos="540"/>
          <w:tab w:val="left" w:pos="84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2.项目要求内容（见下表）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1545"/>
        <w:gridCol w:w="2055"/>
        <w:gridCol w:w="1455"/>
        <w:gridCol w:w="765"/>
        <w:gridCol w:w="750"/>
        <w:gridCol w:w="1950"/>
      </w:tblGrid>
      <w:tr w:rsidR="00CE47B2" w14:paraId="67A9021D" w14:textId="77777777" w:rsidTr="00BB37A3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256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B6E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A73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材料、工艺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ED1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211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3C7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50E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262626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E47B2" w14:paraId="60C803A6" w14:textId="77777777" w:rsidTr="00BB37A3">
        <w:trPr>
          <w:trHeight w:val="420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FBF5" w14:textId="77777777" w:rsidR="00CE47B2" w:rsidRDefault="00CE47B2" w:rsidP="00BB37A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一、鲜花及花艺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D5A6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0D83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679F8C66" w14:textId="77777777" w:rsidTr="00BB37A3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E5D2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A66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特型大花篮：双面360度方向插花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3DE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各种名贵时花、花盘、花泥、胶花纸、花球、挽联绶带等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711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高2.1米，直径0.8米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CD66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9ECB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AE6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需凌晨4-5点在烈士陵园现场插花，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含现场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养护费</w:t>
            </w:r>
          </w:p>
        </w:tc>
      </w:tr>
      <w:tr w:rsidR="00CE47B2" w14:paraId="2FE919A4" w14:textId="77777777" w:rsidTr="00BB37A3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081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F8F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手持鲜花束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A04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红色康乃磬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、1朵黄菊花、一支多花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蕾绿菊、灰绿色防水包装纸、金色的缎带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86E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高50cm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6EE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190B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26F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含包装手工费</w:t>
            </w:r>
          </w:p>
        </w:tc>
      </w:tr>
      <w:tr w:rsidR="00CE47B2" w14:paraId="00F68042" w14:textId="77777777" w:rsidTr="00BB37A3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73B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ADE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单枝菊花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0DF5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鲜白菊300支、鲜黄菊300支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F7F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高60cm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F0B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C6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966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含损耗</w:t>
            </w:r>
          </w:p>
        </w:tc>
      </w:tr>
      <w:tr w:rsidR="00CE47B2" w14:paraId="2D2CAC21" w14:textId="77777777" w:rsidTr="00BB37A3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3215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2FDB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台阶黄色盆菊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400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鲜黄菊、花盆、花泥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DE7C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高0.5米，直径0.35米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1AB5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67DA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0064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含损耗</w:t>
            </w:r>
          </w:p>
        </w:tc>
      </w:tr>
      <w:tr w:rsidR="00CE47B2" w14:paraId="24796ADD" w14:textId="77777777" w:rsidTr="00BB37A3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308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669E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烈士纪念碑前台阶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两旁盆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D25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鲜黄菊、花盆、花泥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D3A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左右黄、白菊各30盆，共120盆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9B0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DC5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DBE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含损耗</w:t>
            </w:r>
          </w:p>
        </w:tc>
      </w:tr>
      <w:tr w:rsidR="00CE47B2" w14:paraId="197ED610" w14:textId="77777777" w:rsidTr="00BB37A3">
        <w:trPr>
          <w:trHeight w:val="400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655E" w14:textId="77777777" w:rsidR="00CE47B2" w:rsidRDefault="00CE47B2" w:rsidP="00BB37A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</w:t>
            </w:r>
            <w:r>
              <w:rPr>
                <w:rStyle w:val="font11"/>
                <w:rFonts w:hint="default"/>
                <w:lang w:bidi="ar"/>
              </w:rPr>
              <w:t>场地布置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B31F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7C48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76C7DAD6" w14:textId="77777777" w:rsidTr="00BB37A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D9B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9FF6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横幅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8747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活动主题横幅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9468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6.2mX0.8m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3D24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E0C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7E4C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4D67E3CE" w14:textId="77777777" w:rsidTr="00BB37A3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2A8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40F8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队列手举引导牌（双面）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3AF3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室内背胶喷画过光膜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裱</w:t>
            </w:r>
            <w:proofErr w:type="gramEnd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KT板，双面，中间泡沫板，PVC管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4B0C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40cmX80cmx双面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EDB8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8689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2D12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440604AD" w14:textId="77777777" w:rsidTr="00BB37A3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2EA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8935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队列单位名称地标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8EA3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EEF2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21cmX29cm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90EC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87B7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BDFA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0724F466" w14:textId="77777777" w:rsidTr="00BB37A3">
        <w:trPr>
          <w:trHeight w:val="8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270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D257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队列（大分区）名称地标贴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431B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3CBE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5cmX15cm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29DD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D03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EEC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“第一排”至“第八排”各2张</w:t>
            </w:r>
          </w:p>
        </w:tc>
      </w:tr>
      <w:tr w:rsidR="00CE47B2" w14:paraId="5857D7B1" w14:textId="77777777" w:rsidTr="00BB37A3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ACD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BDD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队列分布示意图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AD5B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设计及喷画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5FF8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112cmX84cm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80E3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4F9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4F01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0AF3B0E4" w14:textId="77777777" w:rsidTr="00BB37A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84B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D53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市四套班子、老战士站立地标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9C22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9DD5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直径15cm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CE23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E434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B2BC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5AB60C90" w14:textId="77777777" w:rsidTr="00BB37A3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BF1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0D24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市四套班子、老战士站立地标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F264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99F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直径15cm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8567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2D3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2E8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应急备用</w:t>
            </w:r>
          </w:p>
        </w:tc>
      </w:tr>
      <w:tr w:rsidR="00CE47B2" w14:paraId="3964B93C" w14:textId="77777777" w:rsidTr="00BB37A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DA4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E100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市直单位代表站立地标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FEF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801F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8cmX20cm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E9E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FB8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8359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6D491091" w14:textId="77777777" w:rsidTr="00BB37A3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0CB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B7AC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市直单位代表站立地标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139C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精外背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22F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8cmX20cm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80C2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69ED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746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应急备用</w:t>
            </w:r>
          </w:p>
        </w:tc>
      </w:tr>
      <w:tr w:rsidR="00CE47B2" w14:paraId="598C872C" w14:textId="77777777" w:rsidTr="00BB37A3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8EA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5650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大花篮摆放地标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142F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不干胶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1CE0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直径35cm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9980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AAC0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32D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共2套</w:t>
            </w:r>
          </w:p>
        </w:tc>
      </w:tr>
      <w:tr w:rsidR="00CE47B2" w14:paraId="0BAE278D" w14:textId="77777777" w:rsidTr="00BB37A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82B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921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场地队列分布区域线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002F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不干胶线条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239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5cmx15cm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5FC0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6E2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CC6D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</w:p>
        </w:tc>
      </w:tr>
      <w:tr w:rsidR="00CE47B2" w14:paraId="0A727C72" w14:textId="77777777" w:rsidTr="00BB37A3">
        <w:trPr>
          <w:trHeight w:val="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F74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F562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场地队列分布区域线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A23A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红地毯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FB6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宽27米，长13米（加台阶及前方至花篮位置）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6DB8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平方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FDC3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F5F9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含损耗</w:t>
            </w:r>
          </w:p>
        </w:tc>
      </w:tr>
      <w:tr w:rsidR="00CE47B2" w14:paraId="01BCD381" w14:textId="77777777" w:rsidTr="00BB37A3">
        <w:trPr>
          <w:trHeight w:val="517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E66C" w14:textId="77777777" w:rsidR="00CE47B2" w:rsidRDefault="00CE47B2" w:rsidP="00BB37A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Style w:val="font11"/>
                <w:rFonts w:hint="default"/>
                <w:lang w:bidi="ar"/>
              </w:rPr>
              <w:t>活动保障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A23D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D24F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06D834C5" w14:textId="77777777" w:rsidTr="00BB37A3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B52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A43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音响设备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CDA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满足大型活动需要的专业音响设备（一套备用）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886A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10F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BD7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AA2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配备2名以上专业操作和维护人员</w:t>
            </w:r>
          </w:p>
        </w:tc>
      </w:tr>
      <w:tr w:rsidR="00CE47B2" w14:paraId="1E79CC51" w14:textId="77777777" w:rsidTr="00BB37A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2F8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00B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清洗场所地板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A48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高压水龙头清洗烈士陵园全部地板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C6E6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3DD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7A1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3479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311A203C" w14:textId="77777777" w:rsidTr="00BB37A3">
        <w:trPr>
          <w:trHeight w:val="1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086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547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服务礼仪工作人员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85D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女性，长相端正，礼仪端，统一礼服着装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5C4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013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7B0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DD3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礼仪工作人员11人，其中至少2人为专业礼仪人员</w:t>
            </w:r>
          </w:p>
        </w:tc>
      </w:tr>
      <w:tr w:rsidR="00CE47B2" w14:paraId="22D362F9" w14:textId="77777777" w:rsidTr="00BB37A3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597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0E0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停车证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20E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双铜纸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，双面彩印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A81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210mmX297mm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862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F77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12CF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41566575" w14:textId="77777777" w:rsidTr="00BB37A3">
        <w:trPr>
          <w:trHeight w:val="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A0C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E69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门票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B85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250克</w:t>
            </w:r>
            <w:proofErr w:type="gramStart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双铜纸</w:t>
            </w:r>
            <w:proofErr w:type="gramEnd"/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，双面彩印，副券缝撕开线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F10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58mmX173mm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3FB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79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7AA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26262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  <w:lang w:bidi="ar"/>
              </w:rPr>
              <w:t>400张</w:t>
            </w:r>
          </w:p>
        </w:tc>
      </w:tr>
      <w:tr w:rsidR="00CE47B2" w14:paraId="4A916734" w14:textId="77777777" w:rsidTr="00BB37A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1EF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749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活动全程录像、剪辑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D205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EBC0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E7C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DFD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44A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需录像专业人士</w:t>
            </w:r>
          </w:p>
        </w:tc>
      </w:tr>
      <w:tr w:rsidR="00CE47B2" w14:paraId="3D76C3C5" w14:textId="77777777" w:rsidTr="00BB37A3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253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457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活动全程摄影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AC51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8C71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D65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BB3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379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需摄影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专业人士</w:t>
            </w:r>
          </w:p>
        </w:tc>
      </w:tr>
      <w:tr w:rsidR="00CE47B2" w14:paraId="2BDA52B5" w14:textId="77777777" w:rsidTr="00BB37A3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389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61B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0B5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纸张彩色打印,配胶套、挂绳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A18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12cmX8.5cm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F74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479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9CE1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196FC466" w14:textId="77777777" w:rsidTr="00BB37A3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C3F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CF3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签到处喷画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68C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设计及喷画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3E7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112cmX84cm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C48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477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3A3A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32639A8E" w14:textId="77777777" w:rsidTr="00BB37A3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444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80E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雨衣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42F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透明塑料雨衣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E387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9314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225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F0D4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57311545" w14:textId="77777777" w:rsidTr="00BB37A3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138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EE2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接待邀请的革命先辈后人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B05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含食、宿、市内接送（3人）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14EF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DD0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3FD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3E0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标准不低于2100元</w:t>
            </w:r>
          </w:p>
        </w:tc>
      </w:tr>
      <w:tr w:rsidR="00CE47B2" w14:paraId="2CF2EA5D" w14:textId="77777777" w:rsidTr="00BB37A3">
        <w:trPr>
          <w:trHeight w:val="1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D9C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556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128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45-47人大巴4台，30人中巴1台，7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座商务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车1台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7A6D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5ADA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19F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D81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大巴、中巴在市内接送人员，商务车接送广州人员，均往返一次</w:t>
            </w:r>
          </w:p>
        </w:tc>
      </w:tr>
      <w:tr w:rsidR="00CE47B2" w14:paraId="5C15C50D" w14:textId="77777777" w:rsidTr="00BB37A3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C81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0E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矿泉水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1CB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5C12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CBD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FFB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7AFA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5522D57C" w14:textId="77777777" w:rsidTr="00BB37A3">
        <w:trPr>
          <w:trHeight w:val="6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63B5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E46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健康早餐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3DF8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每份含1盒纯牛奶、1个鸡蛋、1个餐包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401D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7D7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0B6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7212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51E4712C" w14:textId="77777777" w:rsidTr="00BB37A3">
        <w:trPr>
          <w:trHeight w:val="532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D1B0" w14:textId="77777777" w:rsidR="00CE47B2" w:rsidRDefault="00CE47B2" w:rsidP="00BB37A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</w:t>
            </w:r>
            <w:r>
              <w:rPr>
                <w:rStyle w:val="font11"/>
                <w:rFonts w:hint="default"/>
                <w:lang w:bidi="ar"/>
              </w:rPr>
              <w:t>防疫物资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1180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16B1" w14:textId="77777777" w:rsidR="00CE47B2" w:rsidRDefault="00CE47B2" w:rsidP="00BB37A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E47B2" w14:paraId="60C859DD" w14:textId="77777777" w:rsidTr="00BB37A3">
        <w:trPr>
          <w:trHeight w:val="7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7BE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C1B5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医用体温枪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2C5C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符合医用国家标准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55D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可通过手腕、额、耳测温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7EE9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820FE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694D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反映灵敏、准确，可测儿童体温</w:t>
            </w:r>
          </w:p>
        </w:tc>
      </w:tr>
      <w:tr w:rsidR="00CE47B2" w14:paraId="03BDE5A0" w14:textId="77777777" w:rsidTr="00BB37A3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C4CC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36F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一次性医用口罩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A98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符合医用国家标准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E37B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每个口罩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需独立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C2D3C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05B3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7658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700个成人口罩，100个儿童口罩</w:t>
            </w:r>
          </w:p>
        </w:tc>
      </w:tr>
      <w:tr w:rsidR="00CE47B2" w14:paraId="13733EBC" w14:textId="77777777" w:rsidTr="00BB37A3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EE3D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7C29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快速免洗手消毒液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FFA23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符合医用国家标准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BD2CD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500ml/瓶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2E441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B6D06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2701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儿童学生可用，无负作用</w:t>
            </w:r>
          </w:p>
        </w:tc>
      </w:tr>
      <w:tr w:rsidR="00CE47B2" w14:paraId="6BC4AC57" w14:textId="77777777" w:rsidTr="00BB37A3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A68FF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AC90B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含氯消毒剂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F6CA2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符合医用国家标准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76130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喷嘴式消毒剂，500ml/瓶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83C37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AD24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21F39" w14:textId="77777777" w:rsidR="00CE47B2" w:rsidRDefault="00CE47B2" w:rsidP="00BB37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儿童学生可用，无负作用</w:t>
            </w:r>
          </w:p>
        </w:tc>
      </w:tr>
    </w:tbl>
    <w:p w14:paraId="73146F40" w14:textId="77777777" w:rsidR="00CE47B2" w:rsidRDefault="00CE47B2" w:rsidP="00CE47B2">
      <w:pPr>
        <w:widowControl/>
        <w:spacing w:line="2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71FCEEF2" w14:textId="77777777" w:rsidR="00CE47B2" w:rsidRDefault="00CE47B2" w:rsidP="00CE47B2">
      <w:pPr>
        <w:widowControl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三、项目服务要求</w:t>
      </w:r>
    </w:p>
    <w:p w14:paraId="0F67AE22" w14:textId="77777777" w:rsidR="00CE47B2" w:rsidRDefault="00CE47B2" w:rsidP="00CE47B2">
      <w:pPr>
        <w:widowControl/>
        <w:tabs>
          <w:tab w:val="left" w:pos="84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1.投标人需具备较强的项目执行能力，在中山市或者广东省范围内拥有稳定的服务团队，并有相关项目经验。</w:t>
      </w:r>
    </w:p>
    <w:p w14:paraId="178FF757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2.投标人承诺向招标人提供符合项目要求的服务，如中标将严格按照招标文件和双方签订的项目合同认真履行。</w:t>
      </w:r>
    </w:p>
    <w:p w14:paraId="091085CC" w14:textId="77777777" w:rsidR="00CE47B2" w:rsidRDefault="00CE47B2" w:rsidP="00CE47B2">
      <w:pPr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3.项目实施过程中，中标人须接受招标人的监督和管理，并接受招标人对具体项目承办合同执行情况的质询和检查。</w:t>
      </w:r>
    </w:p>
    <w:p w14:paraId="59E997A2" w14:textId="77777777" w:rsidR="00CE47B2" w:rsidRDefault="00CE47B2" w:rsidP="00CE47B2">
      <w:pPr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4.中标人若发生工商登记变更、注销，应及时书面通知招标人，并向招标人提交有关的变更或注销手续的书面材料。</w:t>
      </w:r>
    </w:p>
    <w:p w14:paraId="716B085A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5.中标人必须按照招标人要求的时间、地点、标准完成项目相应要求。</w:t>
      </w:r>
    </w:p>
    <w:p w14:paraId="322C511E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6、投标人提供的投标文件需包含以下内容：</w:t>
      </w:r>
    </w:p>
    <w:p w14:paraId="6930BF71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⑴</w:t>
      </w:r>
      <w:r>
        <w:rPr>
          <w:rFonts w:ascii="仿宋_GB2312" w:eastAsia="仿宋_GB2312" w:hAnsi="仿宋_GB2312" w:cs="仿宋_GB2312" w:hint="eastAsia"/>
          <w:sz w:val="32"/>
          <w:szCs w:val="32"/>
        </w:rPr>
        <w:t>投标函（见附件3模板）；</w:t>
      </w:r>
    </w:p>
    <w:p w14:paraId="0E2D4033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⑵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法定代表人证明书/法定代表人授权书（见附件3模板）；</w:t>
      </w:r>
    </w:p>
    <w:p w14:paraId="79049873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⑶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资格声明函（见附件3模板）；</w:t>
      </w:r>
    </w:p>
    <w:p w14:paraId="40596F42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⑷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报价表；</w:t>
      </w:r>
    </w:p>
    <w:p w14:paraId="420E1E01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⑸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营业执照；</w:t>
      </w:r>
    </w:p>
    <w:p w14:paraId="32A1DCD6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⑹</w:t>
      </w:r>
      <w:r>
        <w:rPr>
          <w:rFonts w:ascii="仿宋_GB2312" w:eastAsia="仿宋_GB2312" w:hAnsi="仿宋_GB2312" w:cs="仿宋_GB2312" w:hint="eastAsia"/>
          <w:sz w:val="32"/>
          <w:szCs w:val="32"/>
        </w:rPr>
        <w:t>场地布置及效果图；</w:t>
      </w:r>
    </w:p>
    <w:p w14:paraId="06A1DABB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⑺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服务承诺；</w:t>
      </w:r>
    </w:p>
    <w:p w14:paraId="0A50FB5F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⑻</w:t>
      </w:r>
      <w:r>
        <w:rPr>
          <w:rFonts w:ascii="仿宋_GB2312" w:eastAsia="仿宋_GB2312" w:hAnsi="仿宋_GB2312" w:cs="仿宋_GB2312" w:hint="eastAsia"/>
          <w:sz w:val="32"/>
          <w:szCs w:val="32"/>
        </w:rPr>
        <w:t>拟投入人员情况；</w:t>
      </w:r>
    </w:p>
    <w:p w14:paraId="5FC83145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⑼</w:t>
      </w:r>
      <w:r>
        <w:rPr>
          <w:rFonts w:ascii="仿宋_GB2312" w:eastAsia="仿宋_GB2312" w:hAnsi="仿宋_GB2312" w:cs="仿宋_GB2312" w:hint="eastAsia"/>
          <w:sz w:val="32"/>
          <w:szCs w:val="32"/>
        </w:rPr>
        <w:t>总体实施方案；</w:t>
      </w:r>
    </w:p>
    <w:p w14:paraId="1E170207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⑽</w:t>
      </w:r>
      <w:r>
        <w:rPr>
          <w:rFonts w:ascii="仿宋_GB2312" w:eastAsia="仿宋_GB2312" w:hAnsi="仿宋_GB2312" w:cs="仿宋_GB2312" w:hint="eastAsia"/>
          <w:sz w:val="32"/>
          <w:szCs w:val="32"/>
        </w:rPr>
        <w:t>同类业绩；</w:t>
      </w:r>
    </w:p>
    <w:p w14:paraId="73B597D6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⑾</w:t>
      </w:r>
      <w:r>
        <w:rPr>
          <w:rFonts w:ascii="仿宋_GB2312" w:eastAsia="仿宋_GB2312" w:hAnsi="仿宋_GB2312" w:cs="仿宋_GB2312" w:hint="eastAsia"/>
          <w:sz w:val="32"/>
          <w:szCs w:val="32"/>
        </w:rPr>
        <w:t>信用报告；</w:t>
      </w:r>
    </w:p>
    <w:p w14:paraId="188EF005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⑿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其他相关资料（无相关资料，可不提供）。</w:t>
      </w:r>
      <w:bookmarkEnd w:id="0"/>
    </w:p>
    <w:p w14:paraId="3E9AAC49" w14:textId="77777777" w:rsidR="00CE47B2" w:rsidRDefault="00CE47B2" w:rsidP="00CE47B2">
      <w:pPr>
        <w:widowControl/>
        <w:tabs>
          <w:tab w:val="left" w:pos="540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四、结算方式</w:t>
      </w:r>
    </w:p>
    <w:p w14:paraId="4ED03666" w14:textId="77777777" w:rsidR="00CE47B2" w:rsidRDefault="00CE47B2" w:rsidP="00CE47B2">
      <w:pPr>
        <w:widowControl/>
        <w:tabs>
          <w:tab w:val="left" w:pos="504"/>
          <w:tab w:val="left" w:pos="8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合同签订后，中标人完成本项目的所有制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作，经招标人验收通过后的30个工作日内，招标人向中标人一次性支付合同全部款项。</w:t>
      </w:r>
    </w:p>
    <w:p w14:paraId="24C3C4A4" w14:textId="77777777" w:rsidR="00CE47B2" w:rsidRDefault="00CE47B2" w:rsidP="00CE47B2">
      <w:pPr>
        <w:pStyle w:val="1"/>
        <w:rPr>
          <w:rFonts w:hint="default"/>
          <w:color w:val="000000"/>
        </w:rPr>
      </w:pPr>
    </w:p>
    <w:p w14:paraId="055B9C67" w14:textId="77777777" w:rsidR="00CE47B2" w:rsidRDefault="00CE47B2" w:rsidP="00CE47B2">
      <w:pPr>
        <w:pStyle w:val="1"/>
        <w:rPr>
          <w:rFonts w:ascii="黑体" w:eastAsia="黑体" w:hAnsi="黑体" w:cs="黑体" w:hint="default"/>
          <w:color w:val="000000"/>
          <w:sz w:val="32"/>
          <w:szCs w:val="32"/>
        </w:rPr>
      </w:pPr>
    </w:p>
    <w:p w14:paraId="268BC036" w14:textId="77777777" w:rsidR="00CE47B2" w:rsidRDefault="00CE47B2" w:rsidP="00CE47B2">
      <w:pPr>
        <w:pStyle w:val="1"/>
        <w:rPr>
          <w:rFonts w:ascii="黑体" w:eastAsia="黑体" w:hAnsi="黑体" w:cs="黑体" w:hint="default"/>
          <w:color w:val="000000"/>
          <w:sz w:val="32"/>
          <w:szCs w:val="32"/>
        </w:rPr>
      </w:pPr>
    </w:p>
    <w:p w14:paraId="5A599236" w14:textId="77777777" w:rsidR="00CE47B2" w:rsidRDefault="00CE47B2" w:rsidP="00CE47B2">
      <w:pPr>
        <w:pStyle w:val="1"/>
        <w:rPr>
          <w:rFonts w:ascii="黑体" w:eastAsia="黑体" w:hAnsi="黑体" w:cs="黑体" w:hint="default"/>
          <w:color w:val="000000"/>
          <w:sz w:val="32"/>
          <w:szCs w:val="32"/>
        </w:rPr>
      </w:pPr>
    </w:p>
    <w:p w14:paraId="394AFD1B" w14:textId="77777777" w:rsidR="00CE47B2" w:rsidRDefault="00CE47B2" w:rsidP="00CE47B2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0CDCC656" w14:textId="77777777" w:rsidR="00CE47B2" w:rsidRDefault="00CE47B2" w:rsidP="00CE47B2">
      <w:pPr>
        <w:pStyle w:val="a0"/>
        <w:rPr>
          <w:rFonts w:ascii="黑体" w:eastAsia="黑体" w:hAnsi="黑体" w:cs="黑体"/>
          <w:color w:val="000000"/>
          <w:sz w:val="32"/>
          <w:szCs w:val="32"/>
        </w:rPr>
      </w:pPr>
    </w:p>
    <w:p w14:paraId="3ACAF273" w14:textId="77777777" w:rsidR="00CE47B2" w:rsidRPr="00CE47B2" w:rsidRDefault="00CE47B2"/>
    <w:sectPr w:rsidR="00CE47B2" w:rsidRPr="00CE4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2"/>
    <w:rsid w:val="00C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C4C8"/>
  <w15:chartTrackingRefBased/>
  <w15:docId w15:val="{DE948076-EA67-4A2B-9D2C-3F1707D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E47B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E47B2"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CE47B2"/>
    <w:rPr>
      <w:rFonts w:ascii="宋体" w:eastAsia="宋体" w:hAnsi="宋体" w:cs="Times New Roman"/>
      <w:kern w:val="44"/>
      <w:sz w:val="24"/>
      <w:szCs w:val="24"/>
    </w:rPr>
  </w:style>
  <w:style w:type="paragraph" w:styleId="a0">
    <w:name w:val="Body Text"/>
    <w:basedOn w:val="a"/>
    <w:next w:val="TOC5"/>
    <w:link w:val="a4"/>
    <w:qFormat/>
    <w:rsid w:val="00CE47B2"/>
    <w:rPr>
      <w:rFonts w:ascii="宋体" w:hAnsi="宋体"/>
      <w:color w:val="0000FF"/>
      <w:sz w:val="28"/>
    </w:rPr>
  </w:style>
  <w:style w:type="character" w:customStyle="1" w:styleId="a4">
    <w:name w:val="正文文本 字符"/>
    <w:basedOn w:val="a1"/>
    <w:link w:val="a0"/>
    <w:rsid w:val="00CE47B2"/>
    <w:rPr>
      <w:rFonts w:ascii="宋体" w:hAnsi="宋体"/>
      <w:color w:val="0000FF"/>
      <w:sz w:val="28"/>
      <w:szCs w:val="24"/>
    </w:rPr>
  </w:style>
  <w:style w:type="paragraph" w:styleId="a5">
    <w:name w:val="Normal (Web)"/>
    <w:basedOn w:val="a"/>
    <w:qFormat/>
    <w:rsid w:val="00CE47B2"/>
    <w:pPr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1"/>
    <w:rsid w:val="00CE47B2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TOC5">
    <w:name w:val="toc 5"/>
    <w:basedOn w:val="a"/>
    <w:next w:val="a"/>
    <w:autoRedefine/>
    <w:uiPriority w:val="39"/>
    <w:semiHidden/>
    <w:unhideWhenUsed/>
    <w:rsid w:val="00CE47B2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1</cp:revision>
  <dcterms:created xsi:type="dcterms:W3CDTF">2022-09-09T01:45:00Z</dcterms:created>
  <dcterms:modified xsi:type="dcterms:W3CDTF">2022-09-09T01:52:00Z</dcterms:modified>
</cp:coreProperties>
</file>