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用户需求书</w:t>
      </w:r>
    </w:p>
    <w:p>
      <w:pPr>
        <w:pageBreakBefore w:val="0"/>
        <w:widowControl w:val="0"/>
        <w:numPr>
          <w:ilvl w:val="0"/>
          <w:numId w:val="0"/>
        </w:numPr>
        <w:kinsoku/>
        <w:wordWrap/>
        <w:overflowPunct/>
        <w:topLinePunct w:val="0"/>
        <w:autoSpaceDE/>
        <w:autoSpaceDN/>
        <w:bidi w:val="0"/>
        <w:snapToGrid w:val="0"/>
        <w:spacing w:line="580" w:lineRule="exact"/>
        <w:ind w:firstLine="642" w:firstLineChars="200"/>
        <w:textAlignment w:val="auto"/>
        <w:rPr>
          <w:rFonts w:hint="eastAsia" w:hAnsi="宋体" w:eastAsia="宋体"/>
          <w:b/>
          <w:bCs/>
          <w:color w:val="auto"/>
          <w:sz w:val="32"/>
          <w:szCs w:val="32"/>
        </w:rPr>
      </w:pPr>
      <w:r>
        <w:rPr>
          <w:rFonts w:hint="eastAsia" w:hAnsi="宋体" w:eastAsia="宋体"/>
          <w:b/>
          <w:bCs/>
          <w:color w:val="auto"/>
          <w:sz w:val="32"/>
          <w:szCs w:val="32"/>
        </w:rPr>
        <w:t>说明：</w:t>
      </w:r>
    </w:p>
    <w:p>
      <w:pPr>
        <w:pageBreakBefore w:val="0"/>
        <w:widowControl w:val="0"/>
        <w:numPr>
          <w:ilvl w:val="0"/>
          <w:numId w:val="0"/>
        </w:numPr>
        <w:kinsoku/>
        <w:wordWrap/>
        <w:overflowPunct/>
        <w:topLinePunct w:val="0"/>
        <w:autoSpaceDE/>
        <w:autoSpaceDN/>
        <w:bidi w:val="0"/>
        <w:snapToGrid w:val="0"/>
        <w:spacing w:line="580" w:lineRule="exact"/>
        <w:ind w:firstLine="640" w:firstLineChars="200"/>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1.供应商须对本项目为单位的服务内容进行整体响应，任何只对服务内容其中一部分内容进行的响应都被视为无效投标。</w:t>
      </w:r>
    </w:p>
    <w:p>
      <w:pPr>
        <w:pageBreakBefore w:val="0"/>
        <w:widowControl w:val="0"/>
        <w:numPr>
          <w:ilvl w:val="0"/>
          <w:numId w:val="0"/>
        </w:numPr>
        <w:kinsoku/>
        <w:wordWrap/>
        <w:overflowPunct/>
        <w:topLinePunct w:val="0"/>
        <w:autoSpaceDE/>
        <w:autoSpaceDN/>
        <w:bidi w:val="0"/>
        <w:snapToGrid w:val="0"/>
        <w:spacing w:line="580" w:lineRule="exact"/>
        <w:ind w:firstLine="640" w:firstLineChars="200"/>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2.用户需求书中打“★”号条款为实质性条款，有任何一条负偏离则导致无效投标。</w:t>
      </w:r>
    </w:p>
    <w:p>
      <w:pPr>
        <w:pageBreakBefore w:val="0"/>
        <w:widowControl w:val="0"/>
        <w:numPr>
          <w:numId w:val="0"/>
        </w:numPr>
        <w:kinsoku/>
        <w:wordWrap/>
        <w:overflowPunct/>
        <w:topLinePunct w:val="0"/>
        <w:autoSpaceDE/>
        <w:autoSpaceDN/>
        <w:bidi w:val="0"/>
        <w:snapToGrid w:val="0"/>
        <w:spacing w:line="580" w:lineRule="exact"/>
        <w:ind w:firstLine="642" w:firstLineChars="200"/>
        <w:textAlignment w:val="auto"/>
        <w:rPr>
          <w:rFonts w:hint="eastAsia" w:hAnsi="宋体"/>
          <w:b/>
          <w:bCs/>
          <w:color w:val="auto"/>
          <w:sz w:val="32"/>
          <w:szCs w:val="32"/>
        </w:rPr>
      </w:pPr>
      <w:r>
        <w:rPr>
          <w:rFonts w:hint="eastAsia" w:hAnsi="宋体"/>
          <w:b/>
          <w:bCs/>
          <w:color w:val="auto"/>
          <w:sz w:val="32"/>
          <w:szCs w:val="32"/>
          <w:lang w:eastAsia="zh-CN"/>
        </w:rPr>
        <w:t>一、</w:t>
      </w:r>
      <w:r>
        <w:rPr>
          <w:rFonts w:hint="eastAsia" w:hAnsi="宋体"/>
          <w:b/>
          <w:bCs/>
          <w:color w:val="auto"/>
          <w:sz w:val="32"/>
          <w:szCs w:val="32"/>
        </w:rPr>
        <w:t>项目概况</w:t>
      </w:r>
    </w:p>
    <w:p>
      <w:pPr>
        <w:pageBreakBefore w:val="0"/>
        <w:widowControl w:val="0"/>
        <w:numPr>
          <w:ilvl w:val="0"/>
          <w:numId w:val="0"/>
        </w:numPr>
        <w:kinsoku/>
        <w:wordWrap/>
        <w:overflowPunct/>
        <w:topLinePunct w:val="0"/>
        <w:autoSpaceDE/>
        <w:autoSpaceDN/>
        <w:bidi w:val="0"/>
        <w:snapToGrid w:val="0"/>
        <w:spacing w:line="580" w:lineRule="exact"/>
        <w:ind w:firstLine="640" w:firstLineChars="200"/>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1.采购项目预算金额（元）：400000元。</w:t>
      </w:r>
    </w:p>
    <w:p>
      <w:pPr>
        <w:pageBreakBefore w:val="0"/>
        <w:widowControl w:val="0"/>
        <w:numPr>
          <w:ilvl w:val="0"/>
          <w:numId w:val="0"/>
        </w:numPr>
        <w:kinsoku/>
        <w:wordWrap/>
        <w:overflowPunct/>
        <w:topLinePunct w:val="0"/>
        <w:autoSpaceDE/>
        <w:autoSpaceDN/>
        <w:bidi w:val="0"/>
        <w:snapToGrid w:val="0"/>
        <w:spacing w:line="580" w:lineRule="exact"/>
        <w:ind w:firstLine="640" w:firstLineChars="200"/>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2.本项目不接受联合体投标。</w:t>
      </w:r>
    </w:p>
    <w:p>
      <w:pPr>
        <w:pageBreakBefore w:val="0"/>
        <w:widowControl w:val="0"/>
        <w:numPr>
          <w:numId w:val="0"/>
        </w:numPr>
        <w:kinsoku/>
        <w:wordWrap/>
        <w:overflowPunct/>
        <w:topLinePunct w:val="0"/>
        <w:autoSpaceDE/>
        <w:autoSpaceDN/>
        <w:bidi w:val="0"/>
        <w:snapToGrid w:val="0"/>
        <w:spacing w:line="580" w:lineRule="exact"/>
        <w:ind w:firstLine="640" w:firstLineChars="200"/>
        <w:textAlignment w:val="auto"/>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3.经采购人同意,可以将中标项目的部分非主体、非关键性工作分包给其他单位（企业）完成。接受分包的单位（企业）应当具备相应的资格条件,并不得再次分包。</w:t>
      </w:r>
    </w:p>
    <w:p>
      <w:pPr>
        <w:pageBreakBefore w:val="0"/>
        <w:widowControl w:val="0"/>
        <w:numPr>
          <w:numId w:val="0"/>
        </w:numPr>
        <w:kinsoku/>
        <w:wordWrap/>
        <w:overflowPunct/>
        <w:topLinePunct w:val="0"/>
        <w:autoSpaceDE/>
        <w:autoSpaceDN/>
        <w:bidi w:val="0"/>
        <w:snapToGrid w:val="0"/>
        <w:spacing w:line="580" w:lineRule="exact"/>
        <w:ind w:firstLine="640" w:firstLineChars="200"/>
        <w:textAlignment w:val="auto"/>
        <w:rPr>
          <w:rFonts w:hint="eastAsia" w:ascii="华文仿宋" w:hAnsi="华文仿宋" w:eastAsia="华文仿宋" w:cs="华文仿宋"/>
          <w:b w:val="0"/>
          <w:bCs w:val="0"/>
          <w:color w:val="auto"/>
          <w:kern w:val="2"/>
          <w:sz w:val="32"/>
          <w:szCs w:val="32"/>
          <w:highlight w:val="none"/>
          <w:lang w:val="en-US" w:eastAsia="zh-CN" w:bidi="ar-SA"/>
        </w:rPr>
      </w:pPr>
      <w:r>
        <w:rPr>
          <w:rFonts w:hint="eastAsia" w:ascii="华文仿宋" w:hAnsi="华文仿宋" w:eastAsia="华文仿宋" w:cs="华文仿宋"/>
          <w:color w:val="auto"/>
          <w:sz w:val="32"/>
          <w:szCs w:val="32"/>
          <w:highlight w:val="none"/>
          <w:lang w:val="en-US" w:eastAsia="zh-CN"/>
        </w:rPr>
        <w:t>4.★若供应商具有建设主管部门颁发的有效《安全生产许可证》和具备相应资质条件可无需分包【非主体、非关键性工作（部分带电作业安装类及</w:t>
      </w:r>
      <w:r>
        <w:rPr>
          <w:rFonts w:hint="eastAsia" w:ascii="华文仿宋" w:hAnsi="华文仿宋" w:eastAsia="华文仿宋" w:cs="华文仿宋"/>
          <w:b w:val="0"/>
          <w:bCs w:val="0"/>
          <w:color w:val="auto"/>
          <w:sz w:val="32"/>
          <w:szCs w:val="32"/>
          <w:highlight w:val="none"/>
          <w:vertAlign w:val="baseline"/>
          <w:lang w:val="en-US" w:eastAsia="zh-CN"/>
        </w:rPr>
        <w:t>高空吊车安装</w:t>
      </w:r>
      <w:r>
        <w:rPr>
          <w:rFonts w:hint="eastAsia" w:ascii="华文仿宋" w:hAnsi="华文仿宋" w:eastAsia="华文仿宋" w:cs="华文仿宋"/>
          <w:color w:val="auto"/>
          <w:sz w:val="32"/>
          <w:szCs w:val="32"/>
          <w:highlight w:val="none"/>
          <w:lang w:val="en-US" w:eastAsia="zh-CN"/>
        </w:rPr>
        <w:t>）】；若供应商不具有建设主管部门颁发的有效《安全生产许可证》和不具备相应资质条件的必需分包给具有建设主管部门颁发的有效《安全生产许可证》和具备相应资质条件单位承接。【非主体、非关键性工作（部分带电作业安装类及</w:t>
      </w:r>
      <w:r>
        <w:rPr>
          <w:rFonts w:hint="eastAsia" w:ascii="华文仿宋" w:hAnsi="华文仿宋" w:eastAsia="华文仿宋" w:cs="华文仿宋"/>
          <w:b w:val="0"/>
          <w:bCs w:val="0"/>
          <w:color w:val="auto"/>
          <w:sz w:val="32"/>
          <w:szCs w:val="32"/>
          <w:highlight w:val="none"/>
          <w:vertAlign w:val="baseline"/>
          <w:lang w:val="en-US" w:eastAsia="zh-CN"/>
        </w:rPr>
        <w:t>高空吊车安装</w:t>
      </w:r>
      <w:r>
        <w:rPr>
          <w:rFonts w:hint="eastAsia" w:ascii="华文仿宋" w:hAnsi="华文仿宋" w:eastAsia="华文仿宋" w:cs="华文仿宋"/>
          <w:color w:val="auto"/>
          <w:sz w:val="32"/>
          <w:szCs w:val="32"/>
          <w:highlight w:val="none"/>
          <w:lang w:val="en-US" w:eastAsia="zh-CN"/>
        </w:rPr>
        <w:t>）】，供应商或分包承担主体承担本项目服务期其间的产生安全事故问题及赔偿问题</w:t>
      </w:r>
      <w:r>
        <w:rPr>
          <w:rFonts w:hint="eastAsia" w:ascii="华文仿宋" w:hAnsi="华文仿宋" w:eastAsia="华文仿宋" w:cs="华文仿宋"/>
          <w:b/>
          <w:bCs/>
          <w:color w:val="auto"/>
          <w:sz w:val="32"/>
          <w:szCs w:val="32"/>
          <w:highlight w:val="none"/>
          <w:lang w:val="en-US" w:eastAsia="zh-CN"/>
        </w:rPr>
        <w:t>（提供承诺函）</w:t>
      </w:r>
      <w:r>
        <w:rPr>
          <w:rFonts w:hint="eastAsia" w:ascii="华文仿宋" w:hAnsi="华文仿宋" w:eastAsia="华文仿宋" w:cs="华文仿宋"/>
          <w:color w:val="auto"/>
          <w:sz w:val="32"/>
          <w:szCs w:val="32"/>
          <w:highlight w:val="none"/>
          <w:lang w:val="en-US" w:eastAsia="zh-CN"/>
        </w:rPr>
        <w:t>。</w:t>
      </w:r>
    </w:p>
    <w:p>
      <w:pPr>
        <w:pageBreakBefore w:val="0"/>
        <w:widowControl w:val="0"/>
        <w:numPr>
          <w:numId w:val="0"/>
        </w:numPr>
        <w:kinsoku/>
        <w:wordWrap/>
        <w:overflowPunct/>
        <w:topLinePunct w:val="0"/>
        <w:autoSpaceDE/>
        <w:autoSpaceDN/>
        <w:bidi w:val="0"/>
        <w:snapToGrid w:val="0"/>
        <w:spacing w:line="580" w:lineRule="exact"/>
        <w:ind w:firstLine="640" w:firstLineChars="200"/>
        <w:textAlignment w:val="auto"/>
        <w:rPr>
          <w:rFonts w:hint="eastAsia" w:ascii="华文仿宋" w:hAnsi="华文仿宋" w:eastAsia="华文仿宋" w:cs="华文仿宋"/>
          <w:b/>
          <w:bCs/>
          <w:color w:val="auto"/>
          <w:sz w:val="32"/>
          <w:szCs w:val="32"/>
          <w:highlight w:val="none"/>
          <w:u w:val="single"/>
          <w:lang w:val="en-US" w:eastAsia="zh-CN"/>
        </w:rPr>
      </w:pPr>
      <w:r>
        <w:rPr>
          <w:rFonts w:hint="eastAsia" w:ascii="华文仿宋" w:hAnsi="华文仿宋" w:eastAsia="华文仿宋" w:cs="华文仿宋"/>
          <w:color w:val="auto"/>
          <w:sz w:val="32"/>
          <w:szCs w:val="32"/>
          <w:highlight w:val="none"/>
          <w:lang w:val="en-US" w:eastAsia="zh-CN"/>
        </w:rPr>
        <w:t>5.★</w:t>
      </w:r>
      <w:r>
        <w:rPr>
          <w:rFonts w:hint="eastAsia" w:ascii="华文仿宋" w:hAnsi="华文仿宋" w:eastAsia="华文仿宋" w:cs="华文仿宋"/>
          <w:b w:val="0"/>
          <w:bCs w:val="0"/>
          <w:color w:val="auto"/>
          <w:kern w:val="2"/>
          <w:sz w:val="32"/>
          <w:szCs w:val="32"/>
          <w:highlight w:val="none"/>
          <w:lang w:val="en-US" w:eastAsia="zh-CN" w:bidi="ar-SA"/>
        </w:rPr>
        <w:t>供应商必须拥有项目服务内容户外媒体资源的授权书或代理证明</w:t>
      </w:r>
      <w:r>
        <w:rPr>
          <w:rFonts w:hint="eastAsia" w:ascii="华文仿宋" w:hAnsi="华文仿宋" w:eastAsia="华文仿宋" w:cs="华文仿宋"/>
          <w:b/>
          <w:bCs/>
          <w:color w:val="auto"/>
          <w:sz w:val="32"/>
          <w:szCs w:val="32"/>
          <w:highlight w:val="none"/>
          <w:lang w:val="en-US" w:eastAsia="zh-CN"/>
        </w:rPr>
        <w:t>（提供经营或使用代理权证明文件）</w:t>
      </w:r>
      <w:r>
        <w:rPr>
          <w:rFonts w:hint="eastAsia" w:ascii="华文仿宋" w:hAnsi="华文仿宋" w:eastAsia="华文仿宋" w:cs="华文仿宋"/>
          <w:b w:val="0"/>
          <w:bCs w:val="0"/>
          <w:color w:val="auto"/>
          <w:kern w:val="2"/>
          <w:sz w:val="32"/>
          <w:szCs w:val="32"/>
          <w:highlight w:val="none"/>
          <w:lang w:val="en-US" w:eastAsia="zh-CN" w:bidi="ar-SA"/>
        </w:rPr>
        <w:t>。</w:t>
      </w:r>
    </w:p>
    <w:p>
      <w:pPr>
        <w:pStyle w:val="6"/>
        <w:pageBreakBefore w:val="0"/>
        <w:widowControl w:val="0"/>
        <w:numPr>
          <w:ilvl w:val="0"/>
          <w:numId w:val="0"/>
        </w:numPr>
        <w:tabs>
          <w:tab w:val="left" w:pos="426"/>
        </w:tabs>
        <w:kinsoku/>
        <w:wordWrap/>
        <w:overflowPunct/>
        <w:topLinePunct w:val="0"/>
        <w:autoSpaceDE/>
        <w:autoSpaceDN/>
        <w:bidi w:val="0"/>
        <w:adjustRightInd w:val="0"/>
        <w:snapToGrid w:val="0"/>
        <w:spacing w:line="580" w:lineRule="exact"/>
        <w:ind w:firstLine="640" w:firstLineChars="200"/>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二、项目分项服务内容</w:t>
      </w:r>
    </w:p>
    <w:tbl>
      <w:tblPr>
        <w:tblStyle w:val="10"/>
        <w:tblpPr w:leftFromText="180" w:rightFromText="180" w:vertAnchor="text" w:horzAnchor="page" w:tblpX="1620" w:tblpY="256"/>
        <w:tblOverlap w:val="never"/>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4935"/>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8"/>
                <w:szCs w:val="28"/>
                <w:lang w:eastAsia="zh-CN"/>
              </w:rPr>
            </w:pPr>
            <w:r>
              <w:rPr>
                <w:rFonts w:hint="eastAsia" w:ascii="方正黑体_GBK" w:hAnsi="方正黑体_GBK" w:eastAsia="方正黑体_GBK" w:cs="方正黑体_GBK"/>
                <w:b w:val="0"/>
                <w:bCs w:val="0"/>
                <w:color w:val="auto"/>
                <w:sz w:val="28"/>
                <w:szCs w:val="28"/>
                <w:lang w:eastAsia="zh-CN"/>
              </w:rPr>
              <w:t>序号</w:t>
            </w:r>
          </w:p>
        </w:tc>
        <w:tc>
          <w:tcPr>
            <w:tcW w:w="493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kern w:val="0"/>
                <w:sz w:val="28"/>
                <w:szCs w:val="28"/>
                <w:lang w:eastAsia="zh-CN"/>
              </w:rPr>
            </w:pPr>
            <w:r>
              <w:rPr>
                <w:rFonts w:hint="eastAsia" w:ascii="方正黑体_GBK" w:hAnsi="方正黑体_GBK" w:eastAsia="方正黑体_GBK" w:cs="方正黑体_GBK"/>
                <w:b w:val="0"/>
                <w:bCs w:val="0"/>
                <w:color w:val="auto"/>
                <w:kern w:val="0"/>
                <w:sz w:val="28"/>
                <w:szCs w:val="28"/>
              </w:rPr>
              <w:t>具体用途</w:t>
            </w:r>
          </w:p>
        </w:tc>
        <w:tc>
          <w:tcPr>
            <w:tcW w:w="279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8"/>
                <w:szCs w:val="28"/>
                <w:lang w:val="en-US" w:eastAsia="zh-CN"/>
              </w:rPr>
            </w:pPr>
            <w:r>
              <w:rPr>
                <w:rFonts w:hint="eastAsia" w:ascii="方正黑体_GBK" w:hAnsi="方正黑体_GBK" w:eastAsia="方正黑体_GBK" w:cs="方正黑体_GBK"/>
                <w:b w:val="0"/>
                <w:bCs w:val="0"/>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5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1</w:t>
            </w:r>
          </w:p>
        </w:tc>
        <w:tc>
          <w:tcPr>
            <w:tcW w:w="49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自行车亭、BRT站台、公园公益牌</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2</w:t>
            </w:r>
          </w:p>
        </w:tc>
        <w:tc>
          <w:tcPr>
            <w:tcW w:w="49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电子屏</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3</w:t>
            </w:r>
          </w:p>
        </w:tc>
        <w:tc>
          <w:tcPr>
            <w:tcW w:w="49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宣传画册</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编辑设计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4</w:t>
            </w:r>
          </w:p>
        </w:tc>
        <w:tc>
          <w:tcPr>
            <w:tcW w:w="49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凯能集团外墙广告工程报价</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5</w:t>
            </w:r>
          </w:p>
        </w:tc>
        <w:tc>
          <w:tcPr>
            <w:tcW w:w="49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青少年宫外墙广告工程报价</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翻新维护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6</w:t>
            </w:r>
          </w:p>
        </w:tc>
        <w:tc>
          <w:tcPr>
            <w:tcW w:w="49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编印双拥工作简报</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稿酬支出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1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2"/>
                <w:sz w:val="28"/>
                <w:szCs w:val="28"/>
                <w:lang w:val="en-US" w:eastAsia="zh-CN" w:bidi="ar-SA"/>
              </w:rPr>
            </w:pPr>
            <w:r>
              <w:rPr>
                <w:rFonts w:hint="eastAsia" w:ascii="华文仿宋" w:hAnsi="华文仿宋" w:eastAsia="华文仿宋" w:cs="华文仿宋"/>
                <w:b w:val="0"/>
                <w:bCs w:val="0"/>
                <w:color w:val="auto"/>
                <w:sz w:val="28"/>
                <w:szCs w:val="28"/>
                <w:lang w:val="en-US" w:eastAsia="zh-CN"/>
              </w:rPr>
              <w:t>7</w:t>
            </w:r>
          </w:p>
        </w:tc>
        <w:tc>
          <w:tcPr>
            <w:tcW w:w="49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bidi="ar-SA"/>
              </w:rPr>
            </w:pPr>
            <w:r>
              <w:rPr>
                <w:rFonts w:hint="eastAsia" w:ascii="华文仿宋" w:hAnsi="华文仿宋" w:eastAsia="华文仿宋" w:cs="华文仿宋"/>
                <w:b w:val="0"/>
                <w:bCs w:val="0"/>
                <w:color w:val="auto"/>
                <w:kern w:val="0"/>
                <w:sz w:val="28"/>
                <w:szCs w:val="28"/>
                <w:lang w:val="en-US" w:eastAsia="zh-CN"/>
              </w:rPr>
              <w:t>宣传图书角物料制作及装饰</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p>
        </w:tc>
      </w:tr>
    </w:tbl>
    <w:p>
      <w:pPr>
        <w:pStyle w:val="6"/>
        <w:keepNext w:val="0"/>
        <w:keepLines w:val="0"/>
        <w:pageBreakBefore w:val="0"/>
        <w:widowControl w:val="0"/>
        <w:numPr>
          <w:numId w:val="0"/>
        </w:numPr>
        <w:tabs>
          <w:tab w:val="left" w:pos="426"/>
        </w:tabs>
        <w:kinsoku/>
        <w:wordWrap/>
        <w:overflowPunct/>
        <w:topLinePunct w:val="0"/>
        <w:autoSpaceDE/>
        <w:autoSpaceDN/>
        <w:bidi w:val="0"/>
        <w:adjustRightInd w:val="0"/>
        <w:snapToGrid w:val="0"/>
        <w:spacing w:line="580" w:lineRule="exact"/>
        <w:ind w:leftChars="0" w:firstLine="642" w:firstLineChars="200"/>
        <w:textAlignment w:val="auto"/>
        <w:rPr>
          <w:rFonts w:hint="eastAsia" w:hAnsi="宋体" w:eastAsia="宋体" w:cs="Times New Roman"/>
          <w:b/>
          <w:bCs/>
          <w:color w:val="auto"/>
          <w:sz w:val="32"/>
          <w:szCs w:val="32"/>
          <w:highlight w:val="none"/>
        </w:rPr>
      </w:pPr>
      <w:r>
        <w:rPr>
          <w:rFonts w:hint="eastAsia" w:hAnsi="宋体" w:cs="Times New Roman"/>
          <w:b/>
          <w:bCs/>
          <w:color w:val="auto"/>
          <w:sz w:val="32"/>
          <w:szCs w:val="32"/>
          <w:highlight w:val="none"/>
          <w:lang w:val="en-US" w:eastAsia="zh-CN"/>
        </w:rPr>
        <w:t>三、</w:t>
      </w:r>
      <w:r>
        <w:rPr>
          <w:rFonts w:hint="eastAsia" w:hAnsi="宋体" w:eastAsia="宋体" w:cs="Times New Roman"/>
          <w:b/>
          <w:bCs/>
          <w:color w:val="auto"/>
          <w:sz w:val="32"/>
          <w:szCs w:val="32"/>
          <w:highlight w:val="none"/>
          <w:lang w:val="en-US" w:eastAsia="zh-CN"/>
        </w:rPr>
        <w:t>具体</w:t>
      </w:r>
      <w:r>
        <w:rPr>
          <w:rFonts w:hint="eastAsia" w:hAnsi="宋体" w:eastAsia="宋体" w:cs="Times New Roman"/>
          <w:b/>
          <w:bCs/>
          <w:color w:val="auto"/>
          <w:sz w:val="32"/>
          <w:szCs w:val="32"/>
          <w:highlight w:val="none"/>
        </w:rPr>
        <w:t>服务要求</w:t>
      </w:r>
    </w:p>
    <w:p>
      <w:pPr>
        <w:keepNext w:val="0"/>
        <w:keepLines w:val="0"/>
        <w:pageBreakBefore w:val="0"/>
        <w:widowControl w:val="0"/>
        <w:numPr>
          <w:numId w:val="0"/>
        </w:numPr>
        <w:kinsoku/>
        <w:wordWrap/>
        <w:overflowPunct/>
        <w:topLinePunct w:val="0"/>
        <w:autoSpaceDE/>
        <w:autoSpaceDN/>
        <w:bidi w:val="0"/>
        <w:spacing w:line="580" w:lineRule="exact"/>
        <w:ind w:firstLine="640" w:firstLineChars="200"/>
        <w:textAlignment w:val="auto"/>
        <w:rPr>
          <w:rFonts w:hint="eastAsia" w:ascii="方正楷体_GBK" w:hAnsi="方正楷体_GBK" w:eastAsia="方正楷体_GBK" w:cs="方正楷体_GBK"/>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（一）服务目标。</w:t>
      </w:r>
    </w:p>
    <w:p>
      <w:pPr>
        <w:keepNext w:val="0"/>
        <w:keepLines w:val="0"/>
        <w:pageBreakBefore w:val="0"/>
        <w:widowControl w:val="0"/>
        <w:numPr>
          <w:ilvl w:val="0"/>
          <w:numId w:val="0"/>
        </w:numPr>
        <w:kinsoku/>
        <w:wordWrap/>
        <w:overflowPunct/>
        <w:topLinePunct w:val="0"/>
        <w:autoSpaceDE/>
        <w:autoSpaceDN/>
        <w:bidi w:val="0"/>
        <w:spacing w:line="580" w:lineRule="exact"/>
        <w:textAlignment w:val="auto"/>
        <w:rPr>
          <w:rFonts w:hint="eastAsia" w:ascii="方正仿宋_GBK" w:hAnsi="方正仿宋_GBK" w:eastAsia="方正仿宋_GBK" w:cs="方正仿宋_GBK"/>
          <w:sz w:val="32"/>
          <w:szCs w:val="32"/>
        </w:rPr>
      </w:pPr>
      <w:r>
        <w:rPr>
          <w:rFonts w:hint="eastAsia" w:ascii="宋体" w:hAnsi="宋体" w:cs="宋体"/>
          <w:b/>
          <w:bCs/>
          <w:color w:val="auto"/>
          <w:sz w:val="32"/>
          <w:szCs w:val="32"/>
          <w:highlight w:val="none"/>
          <w:lang w:val="en-US" w:eastAsia="zh-CN"/>
        </w:rPr>
        <w:t xml:space="preserve">   </w:t>
      </w:r>
      <w:r>
        <w:rPr>
          <w:rFonts w:hint="eastAsia" w:ascii="方正仿宋_GBK" w:hAnsi="方正仿宋_GBK" w:eastAsia="方正仿宋_GBK" w:cs="方正仿宋_GBK"/>
          <w:b/>
          <w:bCs/>
          <w:color w:val="auto"/>
          <w:sz w:val="32"/>
          <w:szCs w:val="32"/>
          <w:highlight w:val="none"/>
          <w:lang w:val="en-US" w:eastAsia="zh-CN"/>
        </w:rPr>
        <w:t xml:space="preserve"> </w:t>
      </w:r>
      <w:r>
        <w:rPr>
          <w:rFonts w:hint="eastAsia" w:ascii="方正仿宋_GBK" w:hAnsi="方正仿宋_GBK" w:eastAsia="方正仿宋_GBK" w:cs="方正仿宋_GBK"/>
          <w:b w:val="0"/>
          <w:bCs w:val="0"/>
          <w:color w:val="auto"/>
          <w:kern w:val="0"/>
          <w:sz w:val="32"/>
          <w:szCs w:val="32"/>
          <w:highlight w:val="none"/>
          <w:lang w:val="en-US" w:eastAsia="zh-CN"/>
        </w:rPr>
        <w:t>为了做好迎接双拥模范城中期考评调研宣传工作</w:t>
      </w:r>
      <w:r>
        <w:rPr>
          <w:rFonts w:hint="eastAsia" w:ascii="方正仿宋_GBK" w:hAnsi="方正仿宋_GBK" w:eastAsia="方正仿宋_GBK" w:cs="方正仿宋_GBK"/>
          <w:b w:val="0"/>
          <w:bCs w:val="0"/>
          <w:color w:val="auto"/>
          <w:sz w:val="32"/>
          <w:szCs w:val="32"/>
          <w:highlight w:val="none"/>
          <w:lang w:eastAsia="zh-CN"/>
        </w:rPr>
        <w:t>，按</w:t>
      </w:r>
      <w:r>
        <w:rPr>
          <w:rFonts w:hint="eastAsia" w:ascii="方正仿宋_GBK" w:hAnsi="方正仿宋_GBK" w:eastAsia="方正仿宋_GBK" w:cs="方正仿宋_GBK"/>
          <w:b w:val="0"/>
          <w:bCs w:val="0"/>
          <w:color w:val="auto"/>
          <w:sz w:val="32"/>
          <w:szCs w:val="32"/>
          <w:highlight w:val="none"/>
          <w:lang w:val="en-US" w:eastAsia="zh-CN"/>
        </w:rPr>
        <w:t>计划在户外媒体资源上进行宣传。</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楷体_GBK" w:hAnsi="方正楷体_GBK" w:eastAsia="方正楷体_GBK" w:cs="方正楷体_GBK"/>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（二）服务内容。</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default"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1.自行车亭、BRT站台、公园公益牌明细。</w:t>
      </w:r>
    </w:p>
    <w:tbl>
      <w:tblPr>
        <w:tblStyle w:val="10"/>
        <w:tblpPr w:leftFromText="180" w:rightFromText="180" w:vertAnchor="text" w:horzAnchor="page" w:tblpX="1652" w:tblpY="90"/>
        <w:tblOverlap w:val="never"/>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633"/>
        <w:gridCol w:w="1867"/>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72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8"/>
                <w:szCs w:val="28"/>
                <w:lang w:eastAsia="zh-CN"/>
              </w:rPr>
            </w:pPr>
            <w:r>
              <w:rPr>
                <w:rFonts w:hint="eastAsia" w:ascii="方正黑体_GBK" w:hAnsi="方正黑体_GBK" w:eastAsia="方正黑体_GBK" w:cs="方正黑体_GBK"/>
                <w:b w:val="0"/>
                <w:bCs w:val="0"/>
                <w:color w:val="auto"/>
                <w:sz w:val="28"/>
                <w:szCs w:val="28"/>
                <w:lang w:eastAsia="zh-CN"/>
              </w:rPr>
              <w:t>媒介</w:t>
            </w:r>
          </w:p>
        </w:tc>
        <w:tc>
          <w:tcPr>
            <w:tcW w:w="263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8"/>
                <w:szCs w:val="28"/>
                <w:lang w:eastAsia="zh-CN"/>
              </w:rPr>
            </w:pPr>
            <w:r>
              <w:rPr>
                <w:rFonts w:hint="eastAsia" w:ascii="方正黑体_GBK" w:hAnsi="方正黑体_GBK" w:eastAsia="方正黑体_GBK" w:cs="方正黑体_GBK"/>
                <w:b w:val="0"/>
                <w:bCs w:val="0"/>
                <w:color w:val="auto"/>
                <w:sz w:val="28"/>
                <w:szCs w:val="28"/>
                <w:lang w:eastAsia="zh-CN"/>
              </w:rPr>
              <w:t>尺寸</w:t>
            </w:r>
          </w:p>
        </w:tc>
        <w:tc>
          <w:tcPr>
            <w:tcW w:w="186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8"/>
                <w:szCs w:val="28"/>
                <w:lang w:val="en-US" w:eastAsia="zh-CN"/>
              </w:rPr>
            </w:pPr>
            <w:r>
              <w:rPr>
                <w:rFonts w:hint="eastAsia" w:ascii="方正黑体_GBK" w:hAnsi="方正黑体_GBK" w:eastAsia="方正黑体_GBK" w:cs="方正黑体_GBK"/>
                <w:b w:val="0"/>
                <w:bCs w:val="0"/>
                <w:color w:val="auto"/>
                <w:sz w:val="28"/>
                <w:szCs w:val="28"/>
                <w:lang w:val="en-US" w:eastAsia="zh-CN"/>
              </w:rPr>
              <w:t>数量</w:t>
            </w:r>
          </w:p>
        </w:tc>
        <w:tc>
          <w:tcPr>
            <w:tcW w:w="230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color w:val="auto"/>
                <w:sz w:val="28"/>
                <w:szCs w:val="28"/>
                <w:lang w:val="en-US" w:eastAsia="zh-CN"/>
              </w:rPr>
            </w:pPr>
            <w:r>
              <w:rPr>
                <w:rFonts w:hint="eastAsia" w:ascii="方正黑体_GBK" w:hAnsi="方正黑体_GBK" w:eastAsia="方正黑体_GBK" w:cs="方正黑体_GBK"/>
                <w:b w:val="0"/>
                <w:bCs w:val="0"/>
                <w:color w:val="auto"/>
                <w:sz w:val="28"/>
                <w:szCs w:val="28"/>
                <w:lang w:val="en-US" w:eastAsia="zh-CN"/>
              </w:rPr>
              <w:t>发布期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2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自行车亭</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广告牌</w:t>
            </w:r>
          </w:p>
        </w:tc>
        <w:tc>
          <w:tcPr>
            <w:tcW w:w="263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大牌（3.5mX1.6m）</w:t>
            </w:r>
          </w:p>
        </w:tc>
        <w:tc>
          <w:tcPr>
            <w:tcW w:w="1867"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20块</w:t>
            </w:r>
          </w:p>
        </w:tc>
        <w:tc>
          <w:tcPr>
            <w:tcW w:w="230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72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p>
        </w:tc>
        <w:tc>
          <w:tcPr>
            <w:tcW w:w="263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小牌（1.5mX1.6m）</w:t>
            </w:r>
          </w:p>
        </w:tc>
        <w:tc>
          <w:tcPr>
            <w:tcW w:w="1867"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20块</w:t>
            </w:r>
          </w:p>
        </w:tc>
        <w:tc>
          <w:tcPr>
            <w:tcW w:w="230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1725"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rPr>
              <w:t>BRT快速公交站台</w:t>
            </w:r>
          </w:p>
        </w:tc>
        <w:tc>
          <w:tcPr>
            <w:tcW w:w="263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B牌：4020X1420</w:t>
            </w:r>
          </w:p>
        </w:tc>
        <w:tc>
          <w:tcPr>
            <w:tcW w:w="1867"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2块</w:t>
            </w:r>
          </w:p>
        </w:tc>
        <w:tc>
          <w:tcPr>
            <w:tcW w:w="230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725"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p>
        </w:tc>
        <w:tc>
          <w:tcPr>
            <w:tcW w:w="263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kern w:val="0"/>
                <w:sz w:val="28"/>
                <w:szCs w:val="28"/>
              </w:rPr>
              <w:t>D牌：750X750；690X750</w:t>
            </w:r>
          </w:p>
        </w:tc>
        <w:tc>
          <w:tcPr>
            <w:tcW w:w="1867"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4块</w:t>
            </w:r>
          </w:p>
        </w:tc>
        <w:tc>
          <w:tcPr>
            <w:tcW w:w="230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72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公园公益牌</w:t>
            </w:r>
          </w:p>
        </w:tc>
        <w:tc>
          <w:tcPr>
            <w:tcW w:w="263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w:t>
            </w:r>
          </w:p>
        </w:tc>
        <w:tc>
          <w:tcPr>
            <w:tcW w:w="1867"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2块</w:t>
            </w:r>
          </w:p>
        </w:tc>
        <w:tc>
          <w:tcPr>
            <w:tcW w:w="230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华文仿宋" w:hAnsi="华文仿宋" w:eastAsia="华文仿宋" w:cs="华文仿宋"/>
                <w:b w:val="0"/>
                <w:bCs w:val="0"/>
                <w:color w:val="auto"/>
                <w:kern w:val="0"/>
                <w:sz w:val="28"/>
                <w:szCs w:val="28"/>
                <w:lang w:val="en-US" w:eastAsia="zh-CN"/>
              </w:rPr>
            </w:pPr>
            <w:r>
              <w:rPr>
                <w:rFonts w:hint="eastAsia" w:ascii="华文仿宋" w:hAnsi="华文仿宋" w:eastAsia="华文仿宋" w:cs="华文仿宋"/>
                <w:b w:val="0"/>
                <w:bCs w:val="0"/>
                <w:color w:val="auto"/>
                <w:kern w:val="0"/>
                <w:sz w:val="28"/>
                <w:szCs w:val="28"/>
                <w:lang w:val="en-US" w:eastAsia="zh-CN"/>
              </w:rPr>
              <w:t>2个月</w:t>
            </w:r>
          </w:p>
        </w:tc>
      </w:tr>
    </w:tbl>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2.电子屏（用户可根据实际需求调整发布点位）。</w:t>
      </w:r>
    </w:p>
    <w:tbl>
      <w:tblPr>
        <w:tblStyle w:val="10"/>
        <w:tblpPr w:leftFromText="180" w:rightFromText="180" w:vertAnchor="text" w:horzAnchor="page" w:tblpX="1665" w:tblpY="84"/>
        <w:tblOverlap w:val="never"/>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3210"/>
        <w:gridCol w:w="1905"/>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Align w:val="center"/>
          </w:tcPr>
          <w:p>
            <w:pPr>
              <w:pageBreakBefore w:val="0"/>
              <w:widowControl/>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color w:val="auto"/>
                <w:kern w:val="0"/>
                <w:sz w:val="28"/>
                <w:szCs w:val="28"/>
                <w:lang w:eastAsia="zh-CN"/>
              </w:rPr>
            </w:pPr>
            <w:r>
              <w:rPr>
                <w:rFonts w:hint="eastAsia" w:ascii="方正黑体_GBK" w:hAnsi="方正黑体_GBK" w:eastAsia="方正黑体_GBK" w:cs="方正黑体_GBK"/>
                <w:b w:val="0"/>
                <w:bCs w:val="0"/>
                <w:color w:val="auto"/>
                <w:kern w:val="0"/>
                <w:sz w:val="28"/>
                <w:szCs w:val="28"/>
              </w:rPr>
              <w:t>媒体</w:t>
            </w:r>
            <w:r>
              <w:rPr>
                <w:rFonts w:hint="eastAsia" w:ascii="方正黑体_GBK" w:hAnsi="方正黑体_GBK" w:eastAsia="方正黑体_GBK" w:cs="方正黑体_GBK"/>
                <w:b w:val="0"/>
                <w:bCs w:val="0"/>
                <w:color w:val="auto"/>
                <w:kern w:val="0"/>
                <w:sz w:val="28"/>
                <w:szCs w:val="28"/>
                <w:lang w:eastAsia="zh-CN"/>
              </w:rPr>
              <w:t>类别</w:t>
            </w:r>
          </w:p>
        </w:tc>
        <w:tc>
          <w:tcPr>
            <w:tcW w:w="3210" w:type="dxa"/>
            <w:vAlign w:val="center"/>
          </w:tcPr>
          <w:p>
            <w:pPr>
              <w:pageBreakBefore w:val="0"/>
              <w:widowControl/>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color w:val="auto"/>
                <w:sz w:val="28"/>
                <w:szCs w:val="28"/>
                <w:lang w:eastAsia="zh-CN"/>
              </w:rPr>
            </w:pPr>
            <w:r>
              <w:rPr>
                <w:rFonts w:hint="eastAsia" w:ascii="方正黑体_GBK" w:hAnsi="方正黑体_GBK" w:eastAsia="方正黑体_GBK" w:cs="方正黑体_GBK"/>
                <w:b w:val="0"/>
                <w:bCs w:val="0"/>
                <w:color w:val="auto"/>
                <w:sz w:val="28"/>
                <w:szCs w:val="28"/>
                <w:lang w:eastAsia="zh-CN"/>
              </w:rPr>
              <w:t>发布点位</w:t>
            </w:r>
          </w:p>
        </w:tc>
        <w:tc>
          <w:tcPr>
            <w:tcW w:w="1905" w:type="dxa"/>
            <w:vAlign w:val="center"/>
          </w:tcPr>
          <w:p>
            <w:pPr>
              <w:pageBreakBefore w:val="0"/>
              <w:widowControl/>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color w:val="auto"/>
                <w:kern w:val="0"/>
                <w:sz w:val="28"/>
                <w:szCs w:val="28"/>
                <w:lang w:eastAsia="zh-CN"/>
              </w:rPr>
            </w:pPr>
            <w:r>
              <w:rPr>
                <w:rFonts w:hint="eastAsia" w:ascii="方正黑体_GBK" w:hAnsi="方正黑体_GBK" w:eastAsia="方正黑体_GBK" w:cs="方正黑体_GBK"/>
                <w:b w:val="0"/>
                <w:bCs w:val="0"/>
                <w:color w:val="auto"/>
                <w:kern w:val="0"/>
                <w:sz w:val="28"/>
                <w:szCs w:val="28"/>
              </w:rPr>
              <w:t>屏体</w:t>
            </w:r>
            <w:r>
              <w:rPr>
                <w:rFonts w:hint="eastAsia" w:ascii="方正黑体_GBK" w:hAnsi="方正黑体_GBK" w:eastAsia="方正黑体_GBK" w:cs="方正黑体_GBK"/>
                <w:b w:val="0"/>
                <w:bCs w:val="0"/>
                <w:color w:val="auto"/>
                <w:kern w:val="0"/>
                <w:sz w:val="28"/>
                <w:szCs w:val="28"/>
                <w:lang w:eastAsia="zh-CN"/>
              </w:rPr>
              <w:t>尺寸</w:t>
            </w:r>
          </w:p>
        </w:tc>
        <w:tc>
          <w:tcPr>
            <w:tcW w:w="2250" w:type="dxa"/>
            <w:vAlign w:val="center"/>
          </w:tcPr>
          <w:p>
            <w:pPr>
              <w:pageBreakBefore w:val="0"/>
              <w:widowControl/>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color w:val="auto"/>
                <w:sz w:val="28"/>
                <w:szCs w:val="28"/>
                <w:lang w:eastAsia="zh-CN"/>
              </w:rPr>
            </w:pPr>
            <w:r>
              <w:rPr>
                <w:rFonts w:hint="eastAsia" w:ascii="方正黑体_GBK" w:hAnsi="方正黑体_GBK" w:eastAsia="方正黑体_GBK" w:cs="方正黑体_GBK"/>
                <w:b w:val="0"/>
                <w:bCs w:val="0"/>
                <w:color w:val="auto"/>
                <w:sz w:val="28"/>
                <w:szCs w:val="28"/>
                <w:lang w:eastAsia="zh-CN"/>
              </w:rPr>
              <w:t>投放周期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restart"/>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eastAsia="zh-CN"/>
              </w:rPr>
              <w:t>户外</w:t>
            </w:r>
            <w:r>
              <w:rPr>
                <w:rFonts w:hint="eastAsia" w:ascii="华文仿宋" w:hAnsi="华文仿宋" w:eastAsia="华文仿宋" w:cs="华文仿宋"/>
                <w:b w:val="0"/>
                <w:bCs w:val="0"/>
                <w:color w:val="auto"/>
                <w:sz w:val="28"/>
                <w:szCs w:val="28"/>
                <w:lang w:val="en-US" w:eastAsia="zh-CN"/>
              </w:rPr>
              <w:t>LED电子屏</w:t>
            </w: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中山日报</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kern w:val="0"/>
                <w:sz w:val="28"/>
                <w:szCs w:val="28"/>
              </w:rPr>
            </w:pPr>
            <w:r>
              <w:rPr>
                <w:rFonts w:hint="eastAsia" w:ascii="华文仿宋" w:hAnsi="华文仿宋" w:eastAsia="华文仿宋" w:cs="华文仿宋"/>
                <w:b w:val="0"/>
                <w:bCs w:val="0"/>
                <w:color w:val="auto"/>
                <w:sz w:val="28"/>
                <w:szCs w:val="28"/>
              </w:rPr>
              <w:t>103.21㎡</w:t>
            </w:r>
          </w:p>
        </w:tc>
        <w:tc>
          <w:tcPr>
            <w:tcW w:w="2250" w:type="dxa"/>
            <w:vMerge w:val="restart"/>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61天</w:t>
            </w:r>
          </w:p>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1"/>
                <w:szCs w:val="21"/>
              </w:rPr>
            </w:pP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人民医院</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8.8㎡</w:t>
            </w:r>
          </w:p>
        </w:tc>
        <w:tc>
          <w:tcPr>
            <w:tcW w:w="2250"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1"/>
                <w:szCs w:val="21"/>
              </w:rPr>
            </w:pP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大信一期东门</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42.5㎡</w:t>
            </w:r>
          </w:p>
        </w:tc>
        <w:tc>
          <w:tcPr>
            <w:tcW w:w="2250"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1"/>
                <w:szCs w:val="21"/>
              </w:rPr>
            </w:pP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恒基百货屏</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lang w:val="en-US" w:eastAsia="zh-CN"/>
              </w:rPr>
              <w:t>79</w:t>
            </w:r>
            <w:r>
              <w:rPr>
                <w:rFonts w:hint="eastAsia" w:ascii="华文仿宋" w:hAnsi="华文仿宋" w:eastAsia="华文仿宋" w:cs="华文仿宋"/>
                <w:b w:val="0"/>
                <w:bCs w:val="0"/>
                <w:color w:val="auto"/>
                <w:sz w:val="28"/>
                <w:szCs w:val="28"/>
              </w:rPr>
              <w:t>.</w:t>
            </w:r>
            <w:r>
              <w:rPr>
                <w:rFonts w:hint="eastAsia" w:ascii="华文仿宋" w:hAnsi="华文仿宋" w:eastAsia="华文仿宋" w:cs="华文仿宋"/>
                <w:b w:val="0"/>
                <w:bCs w:val="0"/>
                <w:color w:val="auto"/>
                <w:sz w:val="28"/>
                <w:szCs w:val="28"/>
                <w:lang w:val="en-US" w:eastAsia="zh-CN"/>
              </w:rPr>
              <w:t>6</w:t>
            </w:r>
            <w:r>
              <w:rPr>
                <w:rFonts w:hint="eastAsia" w:ascii="华文仿宋" w:hAnsi="华文仿宋" w:eastAsia="华文仿宋" w:cs="华文仿宋"/>
                <w:b w:val="0"/>
                <w:bCs w:val="0"/>
                <w:color w:val="auto"/>
                <w:sz w:val="28"/>
                <w:szCs w:val="28"/>
              </w:rPr>
              <w:t>㎡</w:t>
            </w:r>
          </w:p>
        </w:tc>
        <w:tc>
          <w:tcPr>
            <w:tcW w:w="2250"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1"/>
                <w:szCs w:val="21"/>
              </w:rPr>
            </w:pP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rPr>
              <w:t>松苑路市政府门口</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rPr>
            </w:pPr>
            <w:r>
              <w:rPr>
                <w:rFonts w:hint="eastAsia" w:ascii="华文仿宋" w:hAnsi="华文仿宋" w:eastAsia="华文仿宋" w:cs="华文仿宋"/>
                <w:b w:val="0"/>
                <w:bCs w:val="0"/>
                <w:color w:val="auto"/>
                <w:sz w:val="28"/>
                <w:szCs w:val="28"/>
                <w:lang w:val="en-US" w:eastAsia="zh-CN"/>
              </w:rPr>
              <w:t>1</w:t>
            </w:r>
            <w:r>
              <w:rPr>
                <w:rFonts w:hint="eastAsia" w:ascii="华文仿宋" w:hAnsi="华文仿宋" w:eastAsia="华文仿宋" w:cs="华文仿宋"/>
                <w:b w:val="0"/>
                <w:bCs w:val="0"/>
                <w:color w:val="auto"/>
                <w:sz w:val="28"/>
                <w:szCs w:val="28"/>
              </w:rPr>
              <w:t>4.</w:t>
            </w:r>
            <w:r>
              <w:rPr>
                <w:rFonts w:hint="eastAsia" w:ascii="华文仿宋" w:hAnsi="华文仿宋" w:eastAsia="华文仿宋" w:cs="华文仿宋"/>
                <w:b w:val="0"/>
                <w:bCs w:val="0"/>
                <w:color w:val="auto"/>
                <w:sz w:val="28"/>
                <w:szCs w:val="28"/>
                <w:lang w:val="en-US" w:eastAsia="zh-CN"/>
              </w:rPr>
              <w:t>3</w:t>
            </w:r>
            <w:r>
              <w:rPr>
                <w:rFonts w:hint="eastAsia" w:ascii="华文仿宋" w:hAnsi="华文仿宋" w:eastAsia="华文仿宋" w:cs="华文仿宋"/>
                <w:b w:val="0"/>
                <w:bCs w:val="0"/>
                <w:color w:val="auto"/>
                <w:sz w:val="28"/>
                <w:szCs w:val="28"/>
              </w:rPr>
              <w:t>㎡</w:t>
            </w:r>
          </w:p>
        </w:tc>
        <w:tc>
          <w:tcPr>
            <w:tcW w:w="2250"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1"/>
                <w:szCs w:val="21"/>
              </w:rPr>
            </w:pP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lang w:eastAsia="zh-CN"/>
              </w:rPr>
            </w:pPr>
            <w:r>
              <w:rPr>
                <w:rFonts w:hint="eastAsia" w:ascii="华文仿宋" w:hAnsi="华文仿宋" w:eastAsia="华文仿宋" w:cs="华文仿宋"/>
                <w:b w:val="0"/>
                <w:bCs w:val="0"/>
                <w:color w:val="auto"/>
                <w:sz w:val="28"/>
                <w:szCs w:val="28"/>
                <w:lang w:eastAsia="zh-CN"/>
              </w:rPr>
              <w:t>旧颐老院</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16.6</w:t>
            </w:r>
            <w:r>
              <w:rPr>
                <w:rFonts w:hint="eastAsia" w:ascii="华文仿宋" w:hAnsi="华文仿宋" w:eastAsia="华文仿宋" w:cs="华文仿宋"/>
                <w:b w:val="0"/>
                <w:bCs w:val="0"/>
                <w:color w:val="auto"/>
                <w:sz w:val="28"/>
                <w:szCs w:val="28"/>
              </w:rPr>
              <w:t>㎡</w:t>
            </w:r>
          </w:p>
        </w:tc>
        <w:tc>
          <w:tcPr>
            <w:tcW w:w="2250"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1"/>
                <w:szCs w:val="21"/>
              </w:rPr>
            </w:pP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lang w:eastAsia="zh-CN"/>
              </w:rPr>
            </w:pPr>
            <w:r>
              <w:rPr>
                <w:rFonts w:hint="eastAsia" w:ascii="华文仿宋" w:hAnsi="华文仿宋" w:eastAsia="华文仿宋" w:cs="华文仿宋"/>
                <w:b w:val="0"/>
                <w:bCs w:val="0"/>
                <w:color w:val="auto"/>
                <w:sz w:val="28"/>
                <w:szCs w:val="28"/>
                <w:lang w:eastAsia="zh-CN"/>
              </w:rPr>
              <w:t>康华路（峰华</w:t>
            </w:r>
            <w:r>
              <w:rPr>
                <w:rFonts w:hint="eastAsia" w:ascii="华文仿宋" w:hAnsi="华文仿宋" w:eastAsia="华文仿宋" w:cs="华文仿宋"/>
                <w:b w:val="0"/>
                <w:bCs w:val="0"/>
                <w:color w:val="auto"/>
                <w:sz w:val="28"/>
                <w:szCs w:val="28"/>
                <w:lang w:val="en-US" w:eastAsia="zh-CN"/>
              </w:rPr>
              <w:t>28</w:t>
            </w:r>
            <w:r>
              <w:rPr>
                <w:rFonts w:hint="eastAsia" w:ascii="华文仿宋" w:hAnsi="华文仿宋" w:eastAsia="华文仿宋" w:cs="华文仿宋"/>
                <w:b w:val="0"/>
                <w:bCs w:val="0"/>
                <w:color w:val="auto"/>
                <w:sz w:val="28"/>
                <w:szCs w:val="28"/>
                <w:lang w:eastAsia="zh-CN"/>
              </w:rPr>
              <w:t>）</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7.74</w:t>
            </w:r>
            <w:r>
              <w:rPr>
                <w:rFonts w:hint="eastAsia" w:ascii="华文仿宋" w:hAnsi="华文仿宋" w:eastAsia="华文仿宋" w:cs="华文仿宋"/>
                <w:b w:val="0"/>
                <w:bCs w:val="0"/>
                <w:color w:val="auto"/>
                <w:sz w:val="28"/>
                <w:szCs w:val="28"/>
              </w:rPr>
              <w:t>㎡</w:t>
            </w:r>
          </w:p>
        </w:tc>
        <w:tc>
          <w:tcPr>
            <w:tcW w:w="2250"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1"/>
                <w:szCs w:val="21"/>
              </w:rPr>
            </w:pP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lang w:eastAsia="zh-CN"/>
              </w:rPr>
            </w:pPr>
            <w:r>
              <w:rPr>
                <w:rFonts w:hint="eastAsia" w:ascii="华文仿宋" w:hAnsi="华文仿宋" w:eastAsia="华文仿宋" w:cs="华文仿宋"/>
                <w:b w:val="0"/>
                <w:bCs w:val="0"/>
                <w:color w:val="auto"/>
                <w:sz w:val="28"/>
                <w:szCs w:val="28"/>
                <w:lang w:eastAsia="zh-CN"/>
              </w:rPr>
              <w:t>博爱路和景路口</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14.75</w:t>
            </w:r>
            <w:r>
              <w:rPr>
                <w:rFonts w:hint="eastAsia" w:ascii="华文仿宋" w:hAnsi="华文仿宋" w:eastAsia="华文仿宋" w:cs="华文仿宋"/>
                <w:b w:val="0"/>
                <w:bCs w:val="0"/>
                <w:color w:val="auto"/>
                <w:sz w:val="28"/>
                <w:szCs w:val="28"/>
              </w:rPr>
              <w:t>㎡</w:t>
            </w:r>
          </w:p>
        </w:tc>
        <w:tc>
          <w:tcPr>
            <w:tcW w:w="2250"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7"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1"/>
                <w:szCs w:val="21"/>
              </w:rPr>
            </w:pPr>
          </w:p>
        </w:tc>
        <w:tc>
          <w:tcPr>
            <w:tcW w:w="3210" w:type="dxa"/>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color w:val="auto"/>
                <w:sz w:val="28"/>
                <w:szCs w:val="28"/>
                <w:lang w:eastAsia="zh-CN"/>
              </w:rPr>
            </w:pPr>
            <w:r>
              <w:rPr>
                <w:rFonts w:hint="eastAsia" w:ascii="华文仿宋" w:hAnsi="华文仿宋" w:eastAsia="华文仿宋" w:cs="华文仿宋"/>
                <w:b w:val="0"/>
                <w:bCs w:val="0"/>
                <w:color w:val="auto"/>
                <w:sz w:val="28"/>
                <w:szCs w:val="28"/>
                <w:lang w:eastAsia="zh-CN"/>
              </w:rPr>
              <w:t>兴中道名树园旁</w:t>
            </w:r>
          </w:p>
        </w:tc>
        <w:tc>
          <w:tcPr>
            <w:tcW w:w="1905" w:type="dxa"/>
            <w:vAlign w:val="center"/>
          </w:tcPr>
          <w:p>
            <w:pPr>
              <w:pageBreakBefore w:val="0"/>
              <w:kinsoku/>
              <w:wordWrap/>
              <w:overflowPunct/>
              <w:topLinePunct w:val="0"/>
              <w:autoSpaceDE/>
              <w:autoSpaceDN/>
              <w:bidi w:val="0"/>
              <w:adjustRightInd/>
              <w:snapToGrid/>
              <w:spacing w:line="440" w:lineRule="exact"/>
              <w:jc w:val="center"/>
              <w:textAlignment w:val="auto"/>
              <w:rPr>
                <w:rFonts w:hint="default" w:ascii="华文仿宋" w:hAnsi="华文仿宋" w:eastAsia="华文仿宋" w:cs="华文仿宋"/>
                <w:b w:val="0"/>
                <w:bCs w:val="0"/>
                <w:color w:val="auto"/>
                <w:sz w:val="28"/>
                <w:szCs w:val="28"/>
                <w:lang w:val="en-US" w:eastAsia="zh-CN"/>
              </w:rPr>
            </w:pPr>
            <w:r>
              <w:rPr>
                <w:rFonts w:hint="eastAsia" w:ascii="华文仿宋" w:hAnsi="华文仿宋" w:eastAsia="华文仿宋" w:cs="华文仿宋"/>
                <w:b w:val="0"/>
                <w:bCs w:val="0"/>
                <w:color w:val="auto"/>
                <w:sz w:val="28"/>
                <w:szCs w:val="28"/>
                <w:lang w:val="en-US" w:eastAsia="zh-CN"/>
              </w:rPr>
              <w:t>13.11</w:t>
            </w:r>
            <w:r>
              <w:rPr>
                <w:rFonts w:hint="eastAsia" w:ascii="华文仿宋" w:hAnsi="华文仿宋" w:eastAsia="华文仿宋" w:cs="华文仿宋"/>
                <w:b w:val="0"/>
                <w:bCs w:val="0"/>
                <w:color w:val="auto"/>
                <w:sz w:val="28"/>
                <w:szCs w:val="28"/>
              </w:rPr>
              <w:t>㎡</w:t>
            </w:r>
          </w:p>
        </w:tc>
        <w:tc>
          <w:tcPr>
            <w:tcW w:w="2250" w:type="dxa"/>
            <w:vMerge w:val="continue"/>
            <w:vAlign w:val="center"/>
          </w:tcPr>
          <w:p>
            <w:pPr>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1"/>
                <w:szCs w:val="21"/>
              </w:rPr>
            </w:pPr>
          </w:p>
        </w:tc>
      </w:tr>
    </w:tbl>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3、宣传画册。</w:t>
      </w:r>
    </w:p>
    <w:tbl>
      <w:tblPr>
        <w:tblStyle w:val="11"/>
        <w:tblW w:w="4928" w:type="pct"/>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190"/>
        <w:gridCol w:w="5280"/>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Align w:val="center"/>
          </w:tcPr>
          <w:p>
            <w:pPr>
              <w:pageBreakBefore w:val="0"/>
              <w:widowControl/>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color w:val="auto"/>
                <w:kern w:val="0"/>
                <w:sz w:val="28"/>
                <w:szCs w:val="28"/>
                <w:lang w:val="en-US" w:eastAsia="zh-CN"/>
              </w:rPr>
            </w:pPr>
            <w:r>
              <w:rPr>
                <w:rFonts w:hint="eastAsia" w:ascii="方正黑体_GBK" w:hAnsi="方正黑体_GBK" w:eastAsia="方正黑体_GBK" w:cs="方正黑体_GBK"/>
                <w:b w:val="0"/>
                <w:bCs w:val="0"/>
                <w:color w:val="auto"/>
                <w:kern w:val="0"/>
                <w:sz w:val="28"/>
                <w:szCs w:val="28"/>
                <w:lang w:val="en-US" w:eastAsia="zh-CN"/>
              </w:rPr>
              <w:t>序号</w:t>
            </w:r>
          </w:p>
        </w:tc>
        <w:tc>
          <w:tcPr>
            <w:tcW w:w="1208" w:type="pct"/>
            <w:vAlign w:val="center"/>
          </w:tcPr>
          <w:p>
            <w:pPr>
              <w:pageBreakBefore w:val="0"/>
              <w:widowControl/>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color w:val="auto"/>
                <w:kern w:val="0"/>
                <w:sz w:val="28"/>
                <w:szCs w:val="28"/>
                <w:lang w:val="en-US" w:eastAsia="zh-CN"/>
              </w:rPr>
            </w:pPr>
            <w:r>
              <w:rPr>
                <w:rFonts w:hint="eastAsia" w:ascii="方正黑体_GBK" w:hAnsi="方正黑体_GBK" w:eastAsia="方正黑体_GBK" w:cs="方正黑体_GBK"/>
                <w:b w:val="0"/>
                <w:bCs w:val="0"/>
                <w:color w:val="auto"/>
                <w:kern w:val="0"/>
                <w:sz w:val="28"/>
                <w:szCs w:val="28"/>
                <w:lang w:val="en-US" w:eastAsia="zh-CN"/>
              </w:rPr>
              <w:t>项目</w:t>
            </w:r>
          </w:p>
        </w:tc>
        <w:tc>
          <w:tcPr>
            <w:tcW w:w="2912" w:type="pct"/>
            <w:vAlign w:val="center"/>
          </w:tcPr>
          <w:p>
            <w:pPr>
              <w:pageBreakBefore w:val="0"/>
              <w:widowControl/>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color w:val="auto"/>
                <w:kern w:val="0"/>
                <w:sz w:val="28"/>
                <w:szCs w:val="28"/>
                <w:lang w:val="en-US" w:eastAsia="zh-CN"/>
              </w:rPr>
            </w:pPr>
            <w:r>
              <w:rPr>
                <w:rFonts w:hint="eastAsia" w:ascii="方正黑体_GBK" w:hAnsi="方正黑体_GBK" w:eastAsia="方正黑体_GBK" w:cs="方正黑体_GBK"/>
                <w:b w:val="0"/>
                <w:bCs w:val="0"/>
                <w:color w:val="auto"/>
                <w:kern w:val="0"/>
                <w:sz w:val="28"/>
                <w:szCs w:val="28"/>
                <w:lang w:val="en-US" w:eastAsia="zh-CN"/>
              </w:rPr>
              <w:t>内容</w:t>
            </w:r>
          </w:p>
        </w:tc>
        <w:tc>
          <w:tcPr>
            <w:tcW w:w="515" w:type="pct"/>
            <w:vAlign w:val="center"/>
          </w:tcPr>
          <w:p>
            <w:pPr>
              <w:pageBreakBefore w:val="0"/>
              <w:widowControl/>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b w:val="0"/>
                <w:bCs w:val="0"/>
                <w:color w:val="auto"/>
                <w:kern w:val="0"/>
                <w:sz w:val="28"/>
                <w:szCs w:val="28"/>
                <w:lang w:val="en-US" w:eastAsia="zh-CN"/>
              </w:rPr>
            </w:pPr>
            <w:r>
              <w:rPr>
                <w:rFonts w:hint="eastAsia" w:ascii="方正黑体_GBK" w:hAnsi="方正黑体_GBK" w:eastAsia="方正黑体_GBK" w:cs="方正黑体_GBK"/>
                <w:b w:val="0"/>
                <w:bCs w:val="0"/>
                <w:color w:val="auto"/>
                <w:kern w:val="0"/>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20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策划、大纲编写</w:t>
            </w:r>
          </w:p>
        </w:tc>
        <w:tc>
          <w:tcPr>
            <w:tcW w:w="291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总体项目策划、内容大纲制定</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2</w:t>
            </w:r>
          </w:p>
        </w:tc>
        <w:tc>
          <w:tcPr>
            <w:tcW w:w="120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编辑</w:t>
            </w:r>
          </w:p>
        </w:tc>
        <w:tc>
          <w:tcPr>
            <w:tcW w:w="291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序言撰写、资料整理、编辑、全书校对等工作</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3</w:t>
            </w:r>
          </w:p>
        </w:tc>
        <w:tc>
          <w:tcPr>
            <w:tcW w:w="120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设计</w:t>
            </w:r>
          </w:p>
        </w:tc>
        <w:tc>
          <w:tcPr>
            <w:tcW w:w="291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全书设计版式规范</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52页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4</w:t>
            </w:r>
          </w:p>
        </w:tc>
        <w:tc>
          <w:tcPr>
            <w:tcW w:w="120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图片收集</w:t>
            </w:r>
          </w:p>
        </w:tc>
        <w:tc>
          <w:tcPr>
            <w:tcW w:w="291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按要求从专业图库中购买并选取指定照片</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w:t>
            </w:r>
          </w:p>
        </w:tc>
        <w:tc>
          <w:tcPr>
            <w:tcW w:w="120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打样等资料费</w:t>
            </w:r>
          </w:p>
        </w:tc>
        <w:tc>
          <w:tcPr>
            <w:tcW w:w="291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审校大样、定稿清样等</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6</w:t>
            </w:r>
          </w:p>
        </w:tc>
        <w:tc>
          <w:tcPr>
            <w:tcW w:w="120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印刷</w:t>
            </w:r>
          </w:p>
        </w:tc>
        <w:tc>
          <w:tcPr>
            <w:tcW w:w="291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整册印刷（快印）</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100本</w:t>
            </w:r>
          </w:p>
        </w:tc>
      </w:tr>
    </w:tbl>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4、凯能集团外墙广告工程报价。</w:t>
      </w:r>
    </w:p>
    <w:tbl>
      <w:tblPr>
        <w:tblStyle w:val="11"/>
        <w:tblW w:w="4947" w:type="pct"/>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555"/>
        <w:gridCol w:w="2542"/>
        <w:gridCol w:w="801"/>
        <w:gridCol w:w="834"/>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4"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854"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项目</w:t>
            </w:r>
          </w:p>
        </w:tc>
        <w:tc>
          <w:tcPr>
            <w:tcW w:w="1396"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材质要求及规格</w:t>
            </w:r>
          </w:p>
        </w:tc>
        <w:tc>
          <w:tcPr>
            <w:tcW w:w="440"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单位</w:t>
            </w:r>
          </w:p>
        </w:tc>
        <w:tc>
          <w:tcPr>
            <w:tcW w:w="458"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数量</w:t>
            </w:r>
          </w:p>
        </w:tc>
        <w:tc>
          <w:tcPr>
            <w:tcW w:w="1406"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85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线路检修</w:t>
            </w:r>
          </w:p>
        </w:tc>
        <w:tc>
          <w:tcPr>
            <w:tcW w:w="139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线路检修</w:t>
            </w:r>
          </w:p>
        </w:tc>
        <w:tc>
          <w:tcPr>
            <w:tcW w:w="44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批</w:t>
            </w:r>
          </w:p>
        </w:tc>
        <w:tc>
          <w:tcPr>
            <w:tcW w:w="45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40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含更换零件费用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2</w:t>
            </w:r>
          </w:p>
        </w:tc>
        <w:tc>
          <w:tcPr>
            <w:tcW w:w="85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电源更换</w:t>
            </w:r>
          </w:p>
        </w:tc>
        <w:tc>
          <w:tcPr>
            <w:tcW w:w="139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全部字体电源更换</w:t>
            </w:r>
          </w:p>
        </w:tc>
        <w:tc>
          <w:tcPr>
            <w:tcW w:w="44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批</w:t>
            </w:r>
          </w:p>
        </w:tc>
        <w:tc>
          <w:tcPr>
            <w:tcW w:w="45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40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整体电源更换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3</w:t>
            </w:r>
          </w:p>
        </w:tc>
        <w:tc>
          <w:tcPr>
            <w:tcW w:w="85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修剪树枝</w:t>
            </w:r>
          </w:p>
        </w:tc>
        <w:tc>
          <w:tcPr>
            <w:tcW w:w="139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修剪树枝</w:t>
            </w:r>
          </w:p>
        </w:tc>
        <w:tc>
          <w:tcPr>
            <w:tcW w:w="44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批</w:t>
            </w:r>
          </w:p>
        </w:tc>
        <w:tc>
          <w:tcPr>
            <w:tcW w:w="45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40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4</w:t>
            </w:r>
          </w:p>
        </w:tc>
        <w:tc>
          <w:tcPr>
            <w:tcW w:w="85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高空安装费</w:t>
            </w:r>
          </w:p>
        </w:tc>
        <w:tc>
          <w:tcPr>
            <w:tcW w:w="139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吊车、安装人工、辅材</w:t>
            </w:r>
          </w:p>
        </w:tc>
        <w:tc>
          <w:tcPr>
            <w:tcW w:w="44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批</w:t>
            </w:r>
          </w:p>
        </w:tc>
        <w:tc>
          <w:tcPr>
            <w:tcW w:w="45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40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w:t>
            </w:r>
          </w:p>
        </w:tc>
        <w:tc>
          <w:tcPr>
            <w:tcW w:w="85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售后质保</w:t>
            </w:r>
          </w:p>
        </w:tc>
        <w:tc>
          <w:tcPr>
            <w:tcW w:w="139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售后质保6个月</w:t>
            </w:r>
          </w:p>
        </w:tc>
        <w:tc>
          <w:tcPr>
            <w:tcW w:w="44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批</w:t>
            </w:r>
          </w:p>
        </w:tc>
        <w:tc>
          <w:tcPr>
            <w:tcW w:w="458"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406"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24小时内上门服务</w:t>
            </w:r>
          </w:p>
        </w:tc>
      </w:tr>
    </w:tbl>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5、青少年宫外墙广告工程报价。</w:t>
      </w:r>
    </w:p>
    <w:tbl>
      <w:tblPr>
        <w:tblStyle w:val="11"/>
        <w:tblW w:w="5214" w:type="pct"/>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460"/>
        <w:gridCol w:w="3212"/>
        <w:gridCol w:w="988"/>
        <w:gridCol w:w="787"/>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0"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282"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项目名称</w:t>
            </w:r>
          </w:p>
        </w:tc>
        <w:tc>
          <w:tcPr>
            <w:tcW w:w="1674"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材质要求及规格</w:t>
            </w:r>
          </w:p>
        </w:tc>
        <w:tc>
          <w:tcPr>
            <w:tcW w:w="515"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单位</w:t>
            </w:r>
          </w:p>
        </w:tc>
        <w:tc>
          <w:tcPr>
            <w:tcW w:w="410"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数量</w:t>
            </w:r>
          </w:p>
        </w:tc>
        <w:tc>
          <w:tcPr>
            <w:tcW w:w="707" w:type="pct"/>
            <w:vAlign w:val="center"/>
          </w:tcPr>
          <w:p>
            <w:pPr>
              <w:pageBreakBefore w:val="0"/>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28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底板扣板更换</w:t>
            </w:r>
          </w:p>
        </w:tc>
        <w:tc>
          <w:tcPr>
            <w:tcW w:w="167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铁扣板更换烤漆3.5*13m</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平方</w:t>
            </w:r>
          </w:p>
        </w:tc>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50</w:t>
            </w:r>
          </w:p>
        </w:tc>
        <w:tc>
          <w:tcPr>
            <w:tcW w:w="707"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拆除更换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2</w:t>
            </w:r>
          </w:p>
        </w:tc>
        <w:tc>
          <w:tcPr>
            <w:tcW w:w="128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铁架加固刷漆防锈</w:t>
            </w:r>
          </w:p>
        </w:tc>
        <w:tc>
          <w:tcPr>
            <w:tcW w:w="167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铁架加固刷漆防锈</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个</w:t>
            </w:r>
          </w:p>
        </w:tc>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707"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3</w:t>
            </w:r>
          </w:p>
        </w:tc>
        <w:tc>
          <w:tcPr>
            <w:tcW w:w="128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不锈钢字烤漆</w:t>
            </w:r>
          </w:p>
        </w:tc>
        <w:tc>
          <w:tcPr>
            <w:tcW w:w="167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单个字大小：2.4*1.8m</w:t>
            </w:r>
          </w:p>
          <w:p>
            <w:pPr>
              <w:pageBreakBefore w:val="0"/>
              <w:kinsoku/>
              <w:wordWrap/>
              <w:overflowPunct/>
              <w:topLinePunct w:val="0"/>
              <w:bidi w:val="0"/>
              <w:spacing w:line="440" w:lineRule="exact"/>
              <w:jc w:val="cente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8个字；不锈钢焊接烤漆，7公分厚度</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平方</w:t>
            </w:r>
          </w:p>
        </w:tc>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35</w:t>
            </w:r>
          </w:p>
        </w:tc>
        <w:tc>
          <w:tcPr>
            <w:tcW w:w="707"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拆除更换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4</w:t>
            </w:r>
          </w:p>
        </w:tc>
        <w:tc>
          <w:tcPr>
            <w:tcW w:w="128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花造型烤漆</w:t>
            </w:r>
          </w:p>
        </w:tc>
        <w:tc>
          <w:tcPr>
            <w:tcW w:w="167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整体大小2.2*8.5</w:t>
            </w:r>
            <w:r>
              <w:rPr>
                <w:rFonts w:hint="eastAsia" w:ascii="华文仿宋" w:hAnsi="华文仿宋" w:eastAsia="华文仿宋" w:cs="华文仿宋"/>
                <w:sz w:val="28"/>
                <w:szCs w:val="28"/>
                <w:lang w:val="en-US" w:eastAsia="zh-CN"/>
              </w:rPr>
              <w:t>m</w:t>
            </w:r>
            <w:r>
              <w:rPr>
                <w:rFonts w:hint="eastAsia" w:ascii="华文仿宋" w:hAnsi="华文仿宋" w:eastAsia="华文仿宋" w:cs="华文仿宋"/>
                <w:sz w:val="28"/>
                <w:szCs w:val="28"/>
                <w:lang w:val="en-US" w:eastAsia="zh-CN"/>
              </w:rPr>
              <w:t xml:space="preserve"> 不锈钢焊接烤漆7公分厚度</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平方</w:t>
            </w:r>
          </w:p>
        </w:tc>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20</w:t>
            </w:r>
          </w:p>
        </w:tc>
        <w:tc>
          <w:tcPr>
            <w:tcW w:w="707"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拆除更换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w:t>
            </w:r>
          </w:p>
        </w:tc>
        <w:tc>
          <w:tcPr>
            <w:tcW w:w="1282"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拆除原件+高空吊车安装</w:t>
            </w:r>
          </w:p>
        </w:tc>
        <w:tc>
          <w:tcPr>
            <w:tcW w:w="1674"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吊车+拆除人工+清运垃圾+辅材+售后质保</w:t>
            </w:r>
          </w:p>
        </w:tc>
        <w:tc>
          <w:tcPr>
            <w:tcW w:w="515"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批</w:t>
            </w:r>
          </w:p>
        </w:tc>
        <w:tc>
          <w:tcPr>
            <w:tcW w:w="410"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707" w:type="pct"/>
            <w:vAlign w:val="center"/>
          </w:tcPr>
          <w:p>
            <w:pPr>
              <w:pageBreakBefore w:val="0"/>
              <w:kinsoku/>
              <w:wordWrap/>
              <w:overflowPunct/>
              <w:topLinePunct w:val="0"/>
              <w:bidi w:val="0"/>
              <w:spacing w:line="440" w:lineRule="exact"/>
              <w:jc w:val="center"/>
              <w:rPr>
                <w:rFonts w:hint="eastAsia" w:ascii="华文仿宋" w:hAnsi="华文仿宋" w:eastAsia="华文仿宋" w:cs="华文仿宋"/>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6、</w:t>
      </w:r>
      <w:r>
        <w:rPr>
          <w:rFonts w:hint="default" w:ascii="方正仿宋_GBK" w:hAnsi="方正仿宋_GBK" w:eastAsia="方正仿宋_GBK" w:cs="方正仿宋_GBK"/>
          <w:b w:val="0"/>
          <w:bCs w:val="0"/>
          <w:color w:val="auto"/>
          <w:sz w:val="32"/>
          <w:szCs w:val="32"/>
          <w:highlight w:val="none"/>
          <w:lang w:val="en-US" w:eastAsia="zh-CN"/>
        </w:rPr>
        <w:t>★编印双拥工作简报</w:t>
      </w:r>
      <w:r>
        <w:rPr>
          <w:rFonts w:hint="eastAsia" w:ascii="方正仿宋_GBK" w:hAnsi="方正仿宋_GBK" w:eastAsia="方正仿宋_GBK" w:cs="方正仿宋_GBK"/>
          <w:b w:val="0"/>
          <w:bCs w:val="0"/>
          <w:color w:val="auto"/>
          <w:sz w:val="32"/>
          <w:szCs w:val="32"/>
          <w:highlight w:val="none"/>
          <w:lang w:val="en-US" w:eastAsia="zh-CN"/>
        </w:rPr>
        <w:t>（</w:t>
      </w:r>
      <w:r>
        <w:rPr>
          <w:rFonts w:hint="default" w:ascii="方正仿宋_GBK" w:hAnsi="方正仿宋_GBK" w:eastAsia="方正仿宋_GBK" w:cs="方正仿宋_GBK"/>
          <w:b w:val="0"/>
          <w:bCs w:val="0"/>
          <w:color w:val="auto"/>
          <w:sz w:val="32"/>
          <w:szCs w:val="32"/>
          <w:highlight w:val="none"/>
          <w:lang w:val="en-US" w:eastAsia="zh-CN"/>
        </w:rPr>
        <w:t>稿酬支出</w:t>
      </w:r>
      <w:r>
        <w:rPr>
          <w:rFonts w:hint="eastAsia" w:ascii="方正仿宋_GBK" w:hAnsi="方正仿宋_GBK" w:eastAsia="方正仿宋_GBK" w:cs="方正仿宋_GBK"/>
          <w:b w:val="0"/>
          <w:bCs w:val="0"/>
          <w:color w:val="auto"/>
          <w:sz w:val="32"/>
          <w:szCs w:val="32"/>
          <w:highlight w:val="none"/>
          <w:lang w:val="en-US" w:eastAsia="zh-CN"/>
        </w:rPr>
        <w:t>，用户需要时供应商应派人到用户办公点进行现场编辑）。</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7、宣传图书角物料制作及装饰。</w:t>
      </w:r>
    </w:p>
    <w:tbl>
      <w:tblPr>
        <w:tblStyle w:val="11"/>
        <w:tblW w:w="954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687"/>
        <w:gridCol w:w="2145"/>
        <w:gridCol w:w="960"/>
        <w:gridCol w:w="855"/>
        <w:gridCol w:w="930"/>
        <w:gridCol w:w="105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63" w:type="dxa"/>
            <w:vAlign w:val="center"/>
          </w:tcPr>
          <w:p>
            <w:pPr>
              <w:pageBreakBefore w:val="0"/>
              <w:numPr>
                <w:ilvl w:val="0"/>
                <w:numId w:val="0"/>
              </w:numPr>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687" w:type="dxa"/>
            <w:vAlign w:val="center"/>
          </w:tcPr>
          <w:p>
            <w:pPr>
              <w:pageBreakBefore w:val="0"/>
              <w:numPr>
                <w:ilvl w:val="0"/>
                <w:numId w:val="0"/>
              </w:numPr>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项目名称</w:t>
            </w:r>
          </w:p>
        </w:tc>
        <w:tc>
          <w:tcPr>
            <w:tcW w:w="2145" w:type="dxa"/>
            <w:vAlign w:val="center"/>
          </w:tcPr>
          <w:p>
            <w:pPr>
              <w:pageBreakBefore w:val="0"/>
              <w:numPr>
                <w:ilvl w:val="0"/>
                <w:numId w:val="0"/>
              </w:numPr>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耗材名称</w:t>
            </w:r>
          </w:p>
        </w:tc>
        <w:tc>
          <w:tcPr>
            <w:tcW w:w="960" w:type="dxa"/>
            <w:vAlign w:val="center"/>
          </w:tcPr>
          <w:p>
            <w:pPr>
              <w:pageBreakBefore w:val="0"/>
              <w:numPr>
                <w:ilvl w:val="0"/>
                <w:numId w:val="0"/>
              </w:numPr>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单位</w:t>
            </w:r>
          </w:p>
        </w:tc>
        <w:tc>
          <w:tcPr>
            <w:tcW w:w="855" w:type="dxa"/>
            <w:vAlign w:val="center"/>
          </w:tcPr>
          <w:p>
            <w:pPr>
              <w:pageBreakBefore w:val="0"/>
              <w:numPr>
                <w:ilvl w:val="0"/>
                <w:numId w:val="0"/>
              </w:numPr>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宽（</w:t>
            </w:r>
            <w:r>
              <w:rPr>
                <w:rFonts w:hint="eastAsia" w:ascii="华文仿宋" w:hAnsi="华文仿宋" w:eastAsia="华文仿宋" w:cs="华文仿宋"/>
                <w:sz w:val="28"/>
                <w:szCs w:val="28"/>
                <w:lang w:val="en-US" w:eastAsia="zh-CN"/>
              </w:rPr>
              <w:t>m</w:t>
            </w:r>
            <w:r>
              <w:rPr>
                <w:rFonts w:hint="eastAsia" w:ascii="方正黑体_GBK" w:hAnsi="方正黑体_GBK" w:eastAsia="方正黑体_GBK" w:cs="方正黑体_GBK"/>
                <w:sz w:val="28"/>
                <w:szCs w:val="28"/>
                <w:vertAlign w:val="baseline"/>
                <w:lang w:val="en-US" w:eastAsia="zh-CN"/>
              </w:rPr>
              <w:t>）</w:t>
            </w:r>
          </w:p>
        </w:tc>
        <w:tc>
          <w:tcPr>
            <w:tcW w:w="930" w:type="dxa"/>
            <w:vAlign w:val="center"/>
          </w:tcPr>
          <w:p>
            <w:pPr>
              <w:pageBreakBefore w:val="0"/>
              <w:numPr>
                <w:ilvl w:val="0"/>
                <w:numId w:val="0"/>
              </w:numPr>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高</w:t>
            </w:r>
            <w:r>
              <w:rPr>
                <w:rFonts w:hint="eastAsia" w:ascii="方正黑体_GBK" w:hAnsi="方正黑体_GBK" w:eastAsia="方正黑体_GBK" w:cs="方正黑体_GBK"/>
                <w:sz w:val="28"/>
                <w:szCs w:val="28"/>
                <w:vertAlign w:val="baseline"/>
                <w:lang w:val="en-US" w:eastAsia="zh-CN"/>
              </w:rPr>
              <w:t>（</w:t>
            </w:r>
            <w:r>
              <w:rPr>
                <w:rFonts w:hint="eastAsia" w:ascii="华文仿宋" w:hAnsi="华文仿宋" w:eastAsia="华文仿宋" w:cs="华文仿宋"/>
                <w:sz w:val="28"/>
                <w:szCs w:val="28"/>
                <w:lang w:val="en-US" w:eastAsia="zh-CN"/>
              </w:rPr>
              <w:t>m</w:t>
            </w:r>
            <w:r>
              <w:rPr>
                <w:rFonts w:hint="eastAsia" w:ascii="方正黑体_GBK" w:hAnsi="方正黑体_GBK" w:eastAsia="方正黑体_GBK" w:cs="方正黑体_GBK"/>
                <w:sz w:val="28"/>
                <w:szCs w:val="28"/>
                <w:vertAlign w:val="baseline"/>
                <w:lang w:val="en-US" w:eastAsia="zh-CN"/>
              </w:rPr>
              <w:t>）</w:t>
            </w:r>
          </w:p>
        </w:tc>
        <w:tc>
          <w:tcPr>
            <w:tcW w:w="1050" w:type="dxa"/>
            <w:vAlign w:val="center"/>
          </w:tcPr>
          <w:p>
            <w:pPr>
              <w:pageBreakBefore w:val="0"/>
              <w:numPr>
                <w:ilvl w:val="0"/>
                <w:numId w:val="0"/>
              </w:numPr>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数量（个）</w:t>
            </w:r>
          </w:p>
        </w:tc>
        <w:tc>
          <w:tcPr>
            <w:tcW w:w="1050" w:type="dxa"/>
            <w:vAlign w:val="center"/>
          </w:tcPr>
          <w:p>
            <w:pPr>
              <w:pageBreakBefore w:val="0"/>
              <w:numPr>
                <w:ilvl w:val="0"/>
                <w:numId w:val="0"/>
              </w:numPr>
              <w:kinsoku/>
              <w:wordWrap/>
              <w:overflowPunct/>
              <w:topLinePunct w:val="0"/>
              <w:bidi w:val="0"/>
              <w:spacing w:line="440" w:lineRule="exact"/>
              <w:jc w:val="center"/>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面积（</w:t>
            </w:r>
            <w:r>
              <w:rPr>
                <w:rFonts w:hint="default" w:ascii="Arial" w:hAnsi="Arial" w:eastAsia="方正黑体_GBK" w:cs="Arial"/>
                <w:sz w:val="28"/>
                <w:szCs w:val="28"/>
                <w:vertAlign w:val="baseline"/>
                <w:lang w:val="en-US" w:eastAsia="zh-CN"/>
              </w:rPr>
              <w:t>㎡</w:t>
            </w:r>
            <w:r>
              <w:rPr>
                <w:rFonts w:hint="eastAsia" w:ascii="方正黑体_GBK" w:hAnsi="方正黑体_GBK" w:eastAsia="方正黑体_GBK" w:cs="方正黑体_GBK"/>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灯布</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加厚灯布</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平方</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5.7</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2.45</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2</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灯箱</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灯箱+软膜</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平方</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4</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1.5</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3</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柱子</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3厘uv亚克力</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张</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0.45</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0.6</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2</w:t>
            </w:r>
          </w:p>
        </w:tc>
        <w:tc>
          <w:tcPr>
            <w:tcW w:w="105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4</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柱子</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3厘亚克力插槽</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张</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0.34</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0.22</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2</w:t>
            </w:r>
          </w:p>
        </w:tc>
        <w:tc>
          <w:tcPr>
            <w:tcW w:w="105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5</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菜单</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3厘亚克力插槽</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张</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0.34</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0.4</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w:t>
            </w:r>
          </w:p>
        </w:tc>
        <w:tc>
          <w:tcPr>
            <w:tcW w:w="105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6</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墙面</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宣传海报</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面</w:t>
            </w:r>
          </w:p>
        </w:tc>
        <w:tc>
          <w:tcPr>
            <w:tcW w:w="855"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c>
          <w:tcPr>
            <w:tcW w:w="93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w:t>
            </w:r>
          </w:p>
        </w:tc>
        <w:tc>
          <w:tcPr>
            <w:tcW w:w="105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7</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墙面</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宣传海报</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面</w:t>
            </w:r>
          </w:p>
        </w:tc>
        <w:tc>
          <w:tcPr>
            <w:tcW w:w="855"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c>
          <w:tcPr>
            <w:tcW w:w="93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w:t>
            </w:r>
          </w:p>
        </w:tc>
        <w:tc>
          <w:tcPr>
            <w:tcW w:w="105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8</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屏风</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木质结构屏风</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平方</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3.2</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2.4</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9</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三角台卡</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5+3mm亚克力</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张</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0.21</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0.258</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10</w:t>
            </w:r>
          </w:p>
        </w:tc>
        <w:tc>
          <w:tcPr>
            <w:tcW w:w="105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10</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书柜</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8厘复合木板</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平方</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4.2</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2.1</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11</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吧台+凳子</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木质结构</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套</w:t>
            </w:r>
          </w:p>
        </w:tc>
        <w:tc>
          <w:tcPr>
            <w:tcW w:w="855"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c>
          <w:tcPr>
            <w:tcW w:w="93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2</w:t>
            </w:r>
          </w:p>
        </w:tc>
        <w:tc>
          <w:tcPr>
            <w:tcW w:w="105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12</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墙面</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3mm亚克力插槽</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张</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0.4</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0.3</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2</w:t>
            </w:r>
          </w:p>
        </w:tc>
        <w:tc>
          <w:tcPr>
            <w:tcW w:w="1050" w:type="dxa"/>
            <w:vAlign w:val="center"/>
          </w:tcPr>
          <w:p>
            <w:pPr>
              <w:pageBreakBefore w:val="0"/>
              <w:kinsoku/>
              <w:wordWrap/>
              <w:overflowPunct/>
              <w:topLinePunct w:val="0"/>
              <w:bidi w:val="0"/>
              <w:spacing w:line="440" w:lineRule="exact"/>
              <w:jc w:val="center"/>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27" w:hRule="atLeast"/>
        </w:trPr>
        <w:tc>
          <w:tcPr>
            <w:tcW w:w="863"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13</w:t>
            </w:r>
          </w:p>
        </w:tc>
        <w:tc>
          <w:tcPr>
            <w:tcW w:w="1687"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宣传栏</w:t>
            </w:r>
          </w:p>
        </w:tc>
        <w:tc>
          <w:tcPr>
            <w:tcW w:w="214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黑底可移车贴</w:t>
            </w:r>
          </w:p>
        </w:tc>
        <w:tc>
          <w:tcPr>
            <w:tcW w:w="96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平方</w:t>
            </w:r>
          </w:p>
        </w:tc>
        <w:tc>
          <w:tcPr>
            <w:tcW w:w="855"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4.7</w:t>
            </w:r>
          </w:p>
        </w:tc>
        <w:tc>
          <w:tcPr>
            <w:tcW w:w="93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1.8</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i w:val="0"/>
                <w:iCs w:val="0"/>
                <w:color w:val="000000"/>
                <w:kern w:val="0"/>
                <w:sz w:val="28"/>
                <w:szCs w:val="28"/>
                <w:u w:val="none"/>
                <w:lang w:val="en-US" w:eastAsia="zh-CN" w:bidi="ar"/>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4</w:t>
            </w:r>
          </w:p>
        </w:tc>
        <w:tc>
          <w:tcPr>
            <w:tcW w:w="1050" w:type="dxa"/>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i w:val="0"/>
                <w:iCs w:val="0"/>
                <w:color w:val="000000"/>
                <w:kern w:val="0"/>
                <w:sz w:val="28"/>
                <w:szCs w:val="28"/>
                <w:u w:val="none"/>
                <w:lang w:val="en-US" w:eastAsia="zh-CN" w:bidi="ar"/>
              </w:rPr>
              <w:t>33.84</w:t>
            </w:r>
          </w:p>
        </w:tc>
      </w:tr>
    </w:tbl>
    <w:p>
      <w:pPr>
        <w:pStyle w:val="6"/>
        <w:pageBreakBefore w:val="0"/>
        <w:numPr>
          <w:numId w:val="0"/>
        </w:numPr>
        <w:tabs>
          <w:tab w:val="left" w:pos="426"/>
        </w:tabs>
        <w:kinsoku/>
        <w:wordWrap/>
        <w:overflowPunct/>
        <w:topLinePunct w:val="0"/>
        <w:bidi w:val="0"/>
        <w:adjustRightInd w:val="0"/>
        <w:snapToGrid w:val="0"/>
        <w:spacing w:line="440" w:lineRule="exact"/>
        <w:ind w:firstLine="640" w:firstLineChars="200"/>
        <w:rPr>
          <w:rFonts w:hint="eastAsia" w:ascii="方正黑体_GBK" w:hAnsi="方正黑体_GBK" w:eastAsia="方正黑体_GBK" w:cs="方正黑体_GBK"/>
          <w:b w:val="0"/>
          <w:bCs w:val="0"/>
          <w:color w:val="auto"/>
          <w:sz w:val="32"/>
          <w:szCs w:val="32"/>
          <w:lang w:val="en-US" w:eastAsia="zh-CN"/>
        </w:rPr>
      </w:pPr>
      <w:bookmarkStart w:id="0" w:name="_GoBack"/>
      <w:bookmarkEnd w:id="0"/>
      <w:r>
        <w:rPr>
          <w:rFonts w:hint="eastAsia" w:ascii="方正黑体_GBK" w:hAnsi="方正黑体_GBK" w:eastAsia="方正黑体_GBK" w:cs="方正黑体_GBK"/>
          <w:b w:val="0"/>
          <w:bCs w:val="0"/>
          <w:color w:val="auto"/>
          <w:sz w:val="32"/>
          <w:szCs w:val="32"/>
          <w:lang w:val="en-US" w:eastAsia="zh-CN"/>
        </w:rPr>
        <w:t>四、商务要求：付款方式</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 xml:space="preserve">由采购人按下列程序付款： </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1.合同签订后，支付合同金额50%，余下部分在第四季度结束前完成支付。</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2.成交人凭以下有效文件与采购人结算：</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（1）合同；</w:t>
      </w:r>
      <w:r>
        <w:rPr>
          <w:rFonts w:hint="eastAsia" w:ascii="方正仿宋_GBK" w:hAnsi="方正仿宋_GBK" w:eastAsia="方正仿宋_GBK" w:cs="方正仿宋_GBK"/>
          <w:b w:val="0"/>
          <w:bCs w:val="0"/>
          <w:color w:val="auto"/>
          <w:sz w:val="32"/>
          <w:szCs w:val="32"/>
          <w:highlight w:val="none"/>
          <w:lang w:val="en-US" w:eastAsia="zh-CN"/>
        </w:rPr>
        <w:tab/>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（2）成交人开具的正式发票；</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（3）验收报告（加盖采购人公章）。</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3.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p>
    <w:p>
      <w:pPr>
        <w:pStyle w:val="13"/>
        <w:rPr>
          <w:rFonts w:hint="eastAsia" w:ascii="华文仿宋" w:hAnsi="华文仿宋" w:eastAsia="华文仿宋" w:cs="华文仿宋"/>
          <w:sz w:val="32"/>
          <w:szCs w:val="32"/>
        </w:rPr>
      </w:pP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imes">
    <w:altName w:val="DejaVu Sans"/>
    <w:panose1 w:val="02020603050405020304"/>
    <w:charset w:val="00"/>
    <w:family w:val="roman"/>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200101FF" w:csb1="2028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NmYzZDQzNjIyODVhZWE4MzFjMzJkNjhiMTZlNjAifQ=="/>
  </w:docVars>
  <w:rsids>
    <w:rsidRoot w:val="3E761C34"/>
    <w:rsid w:val="01F21FF1"/>
    <w:rsid w:val="02A52710"/>
    <w:rsid w:val="07CB4548"/>
    <w:rsid w:val="0B5044F6"/>
    <w:rsid w:val="0DA07749"/>
    <w:rsid w:val="16F666D0"/>
    <w:rsid w:val="1C7E6632"/>
    <w:rsid w:val="20C242E2"/>
    <w:rsid w:val="210B69E3"/>
    <w:rsid w:val="221D7099"/>
    <w:rsid w:val="3E761C34"/>
    <w:rsid w:val="40791E28"/>
    <w:rsid w:val="44B65A12"/>
    <w:rsid w:val="45602162"/>
    <w:rsid w:val="49190EC2"/>
    <w:rsid w:val="499F03DB"/>
    <w:rsid w:val="50253B54"/>
    <w:rsid w:val="51695F30"/>
    <w:rsid w:val="521F0361"/>
    <w:rsid w:val="53BC22C0"/>
    <w:rsid w:val="5DDB10F5"/>
    <w:rsid w:val="5DE738C7"/>
    <w:rsid w:val="61D95594"/>
    <w:rsid w:val="669272D9"/>
    <w:rsid w:val="74D57A26"/>
    <w:rsid w:val="75991496"/>
    <w:rsid w:val="7B5E9B05"/>
    <w:rsid w:val="7CD1291E"/>
    <w:rsid w:val="7EAA691B"/>
    <w:rsid w:val="A173B733"/>
    <w:rsid w:val="BB6508E0"/>
    <w:rsid w:val="CC4B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afterLines="0"/>
    </w:pPr>
    <w:rPr>
      <w:kern w:val="0"/>
      <w:sz w:val="24"/>
    </w:rPr>
  </w:style>
  <w:style w:type="paragraph" w:styleId="6">
    <w:name w:val="Plain Text"/>
    <w:basedOn w:val="1"/>
    <w:qFormat/>
    <w:uiPriority w:val="0"/>
    <w:rPr>
      <w:rFonts w:ascii="宋体" w:hAnsi="Courier New"/>
      <w:kern w:val="0"/>
      <w:sz w:val="24"/>
      <w:szCs w:val="21"/>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表格文字"/>
    <w:basedOn w:val="1"/>
    <w:qFormat/>
    <w:uiPriority w:val="0"/>
    <w:pPr>
      <w:spacing w:before="25" w:after="25" w:line="300" w:lineRule="auto"/>
    </w:pPr>
    <w:rPr>
      <w:rFonts w:ascii="Times" w:hAnsi="Times"/>
      <w:spacing w:val="10"/>
      <w:sz w:val="24"/>
    </w:rPr>
  </w:style>
  <w:style w:type="paragraph" w:styleId="14">
    <w:name w:val="List Paragraph"/>
    <w:basedOn w:val="1"/>
    <w:qFormat/>
    <w:uiPriority w:val="34"/>
    <w:pPr>
      <w:autoSpaceDE w:val="0"/>
      <w:autoSpaceDN w:val="0"/>
      <w:adjustRightInd w:val="0"/>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3593</Words>
  <Characters>3901</Characters>
  <Lines>0</Lines>
  <Paragraphs>0</Paragraphs>
  <TotalTime>7</TotalTime>
  <ScaleCrop>false</ScaleCrop>
  <LinksUpToDate>false</LinksUpToDate>
  <CharactersWithSpaces>3910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2022-06-08T02:31:00Z</dcterms:created>
  <dc:creator>阿耕</dc:creator>
  <cp:lastModifiedBy>user</cp:lastModifiedBy>
  <dcterms:modified xsi:type="dcterms:W3CDTF">2022-07-04T18:17:07Z</dcterms:modified>
  <dc:title>用户需求书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175E1DBD1D8245D196E20CA8DB6D9E6A</vt:lpwstr>
  </property>
</Properties>
</file>