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仿宋_GB2312" w:hAnsi="仿宋_GB2312" w:eastAsia="仿宋_GB2312" w:cs="仿宋_GB2312"/>
          <w:sz w:val="32"/>
          <w:szCs w:val="32"/>
        </w:rPr>
      </w:pPr>
    </w:p>
    <w:p>
      <w:pPr>
        <w:adjustRightInd w:val="0"/>
        <w:snapToGrid w:val="0"/>
        <w:spacing w:line="60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用户需求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lang w:eastAsia="zh-CN"/>
        </w:rPr>
        <w:t>一、服务时间：</w:t>
      </w:r>
      <w:r>
        <w:rPr>
          <w:rFonts w:hint="eastAsia" w:ascii="仿宋_GB2312" w:hAnsi="仿宋_GB2312" w:eastAsia="仿宋_GB2312" w:cs="仿宋_GB2312"/>
          <w:color w:val="000000"/>
          <w:sz w:val="32"/>
          <w:szCs w:val="32"/>
          <w:lang w:val="en-US" w:eastAsia="zh-CN"/>
        </w:rPr>
        <w:t>自</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月1日</w:t>
      </w:r>
      <w:r>
        <w:rPr>
          <w:rFonts w:hint="eastAsia" w:ascii="仿宋_GB2312" w:hAnsi="仿宋_GB2312" w:eastAsia="仿宋_GB2312" w:cs="仿宋_GB2312"/>
          <w:color w:val="000000"/>
          <w:sz w:val="32"/>
          <w:szCs w:val="32"/>
          <w:lang w:eastAsia="zh-CN"/>
        </w:rPr>
        <w:t>到</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二、项目需求：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现通过自主采购的方式，选定一名成交供应商委派不少于2名工作人员专门开展2021年度</w:t>
      </w:r>
      <w:r>
        <w:rPr>
          <w:rFonts w:hint="eastAsia" w:ascii="仿宋_GB2312" w:eastAsia="仿宋_GB2312"/>
          <w:sz w:val="32"/>
          <w:szCs w:val="32"/>
          <w:lang w:eastAsia="zh-CN"/>
        </w:rPr>
        <w:t>转业军官、军队离退休干部、退役士兵、随调家属等各类退役军人报到接收</w:t>
      </w:r>
      <w:r>
        <w:rPr>
          <w:rFonts w:hint="eastAsia" w:ascii="仿宋_GB2312" w:hAnsi="Times New Roman" w:eastAsia="仿宋_GB2312" w:cs="Times New Roman"/>
          <w:kern w:val="2"/>
          <w:sz w:val="32"/>
          <w:szCs w:val="32"/>
          <w:lang w:val="en-US" w:eastAsia="zh-CN" w:bidi="ar-SA"/>
        </w:rPr>
        <w:t>登记等相关工作。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服务内容：</w:t>
      </w:r>
    </w:p>
    <w:p>
      <w:pPr>
        <w:keepNext w:val="0"/>
        <w:keepLines w:val="0"/>
        <w:pageBreakBefore w:val="0"/>
        <w:widowControl w:val="0"/>
        <w:kinsoku/>
        <w:wordWrap/>
        <w:overflowPunct/>
        <w:topLinePunct w:val="0"/>
        <w:autoSpaceDE/>
        <w:autoSpaceDN/>
        <w:bidi w:val="0"/>
        <w:adjustRightInd/>
        <w:snapToGrid/>
        <w:spacing w:line="580" w:lineRule="exact"/>
        <w:ind w:firstLine="600"/>
        <w:jc w:val="left"/>
        <w:textAlignment w:val="auto"/>
        <w:rPr>
          <w:rFonts w:hint="eastAsia" w:ascii="仿宋_GB2312" w:eastAsia="仿宋_GB2312"/>
          <w:sz w:val="44"/>
          <w:szCs w:val="44"/>
        </w:rPr>
      </w:pPr>
      <w:r>
        <w:rPr>
          <w:rFonts w:hint="eastAsia" w:ascii="仿宋_GB2312" w:eastAsia="仿宋_GB2312"/>
          <w:sz w:val="32"/>
          <w:szCs w:val="32"/>
          <w:lang w:val="en-US" w:eastAsia="zh-CN"/>
        </w:rPr>
        <w:t>1、接收退役军人期间，需要在市退役军人服务中心一楼服务大厅</w:t>
      </w:r>
      <w:r>
        <w:rPr>
          <w:rFonts w:hint="eastAsia" w:ascii="仿宋_GB2312" w:eastAsia="仿宋_GB2312"/>
          <w:sz w:val="32"/>
          <w:szCs w:val="32"/>
          <w:lang w:eastAsia="zh-CN"/>
        </w:rPr>
        <w:t>开展</w:t>
      </w:r>
      <w:r>
        <w:rPr>
          <w:rFonts w:hint="eastAsia" w:ascii="仿宋_GB2312" w:eastAsia="仿宋_GB2312"/>
          <w:sz w:val="32"/>
          <w:szCs w:val="32"/>
          <w:lang w:val="en-US" w:eastAsia="zh-CN"/>
        </w:rPr>
        <w:t>报到登记接待，</w:t>
      </w:r>
      <w:r>
        <w:rPr>
          <w:rFonts w:hint="eastAsia" w:ascii="仿宋_GB2312" w:hAnsi="仿宋_GB2312" w:eastAsia="仿宋_GB2312" w:cs="仿宋_GB2312"/>
          <w:color w:val="000000"/>
          <w:sz w:val="32"/>
          <w:szCs w:val="32"/>
          <w:lang w:val="en-US" w:eastAsia="zh-CN"/>
        </w:rPr>
        <w:t>协助</w:t>
      </w:r>
      <w:r>
        <w:rPr>
          <w:rFonts w:hint="eastAsia" w:ascii="仿宋_GB2312" w:hAnsi="仿宋_GB2312" w:eastAsia="仿宋_GB2312" w:cs="仿宋_GB2312"/>
          <w:color w:val="000000"/>
          <w:sz w:val="32"/>
          <w:szCs w:val="32"/>
          <w:lang w:eastAsia="zh-CN"/>
        </w:rPr>
        <w:t>办理退役军人办理党团组织关系转移、社保接转、预备役登记、落户等相关手续。</w:t>
      </w:r>
    </w:p>
    <w:p>
      <w:pPr>
        <w:keepNext w:val="0"/>
        <w:keepLines w:val="0"/>
        <w:pageBreakBefore w:val="0"/>
        <w:widowControl w:val="0"/>
        <w:kinsoku/>
        <w:wordWrap/>
        <w:overflowPunct/>
        <w:topLinePunct w:val="0"/>
        <w:autoSpaceDE/>
        <w:autoSpaceDN/>
        <w:bidi w:val="0"/>
        <w:adjustRightInd/>
        <w:snapToGrid/>
        <w:spacing w:line="580" w:lineRule="exact"/>
        <w:ind w:firstLine="600"/>
        <w:jc w:val="left"/>
        <w:textAlignment w:val="auto"/>
        <w:rPr>
          <w:rFonts w:hint="eastAsia"/>
        </w:rPr>
      </w:pPr>
      <w:r>
        <w:rPr>
          <w:rFonts w:hint="eastAsia" w:ascii="仿宋_GB2312" w:eastAsia="仿宋_GB2312"/>
          <w:sz w:val="32"/>
          <w:szCs w:val="32"/>
          <w:lang w:val="en-US" w:eastAsia="zh-CN"/>
        </w:rPr>
        <w:t>2、开展退役军人的档案的接收审核和相关立功受奖等资料的收集工作，并将</w:t>
      </w:r>
      <w:r>
        <w:rPr>
          <w:rFonts w:hint="eastAsia" w:ascii="仿宋_GB2312" w:eastAsia="仿宋_GB2312"/>
          <w:sz w:val="32"/>
          <w:szCs w:val="32"/>
          <w:lang w:eastAsia="zh-CN"/>
        </w:rPr>
        <w:t>收集相关材料装订成册，数据录入电脑等</w:t>
      </w:r>
      <w:r>
        <w:rPr>
          <w:rFonts w:hint="eastAsia" w:ascii="仿宋_GB2312" w:hAnsi="仿宋_GB2312" w:eastAsia="仿宋_GB2312" w:cs="仿宋_GB2312"/>
          <w:color w:val="000000"/>
          <w:sz w:val="32"/>
          <w:szCs w:val="32"/>
          <w:lang w:eastAsia="zh-CN"/>
        </w:rPr>
        <w:t>工作。</w:t>
      </w:r>
    </w:p>
    <w:p>
      <w:pPr>
        <w:pStyle w:val="2"/>
        <w:rPr>
          <w:rFonts w:hint="eastAsia"/>
        </w:rPr>
      </w:pP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textAlignment w:val="auto"/>
        <w:rPr>
          <w:rFonts w:hint="eastAsia" w:ascii="黑体" w:hAnsi="黑体" w:eastAsia="黑体" w:cs="黑体"/>
          <w:kern w:val="2"/>
          <w:sz w:val="32"/>
          <w:szCs w:val="32"/>
          <w:lang w:val="en-US" w:eastAsia="zh-CN" w:bidi="ar-SA"/>
        </w:rPr>
      </w:pPr>
      <w:r>
        <w:t xml:space="preserve"> </w:t>
      </w:r>
      <w:r>
        <w:rPr>
          <w:rFonts w:hint="eastAsia" w:ascii="黑体" w:hAnsi="黑体" w:eastAsia="黑体" w:cs="黑体"/>
          <w:kern w:val="2"/>
          <w:sz w:val="32"/>
          <w:szCs w:val="32"/>
          <w:lang w:val="en-US" w:eastAsia="zh-CN" w:bidi="ar-SA"/>
        </w:rPr>
        <w:t>四、服务要求：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1、成交供应商根据采购人每月定制的时数与天数进行工作安排，采购人有权对每月定制的时数与天数进行修改或调整。</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2、成交供应商需调离项目人员时，应提前7天以书面形式通知采购人并征得采购人同意后方可调离项目人员。（除项目人员因自身理由离职情况）。</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3、成交供应商负责须按国家、省、市有关规定向项目人员支付高于中山市最低工资标准的工资、险金、劳保福利及有关的工人津贴并签订劳务合同等。</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5、采购人认为成交供应商所委派的工作人员不服从管理，成交供应商应当在收到采购人的书面通知后7天内更换，并要求成交供应商无条件更换不低于采购人要求的人员继续进行其工作。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6、采购人不负责成交供应商委派的项目人员的食宿、交通、交通工具等问题。</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7、采购人如有突发情况发生需安排加班工作的，成交供应商需接受采购人的加班工作安排，并自行解决交通、食宿问题；由此产生的费用已包含在投标报价中。</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用于本项目</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lang w:eastAsia="zh-CN"/>
        </w:rPr>
        <w:t>不得用于其他支出。</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五、人员要求：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1、成交供应商需承诺双方签订合同后10天内配备项目人员到岗。（投标文件中提供承诺函，不提供视为无效）</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2、投入本项目的人员须口齿表达能力清晰，善于用粤语及国语会话沟通，应变能力强，</w:t>
      </w:r>
      <w:r>
        <w:rPr>
          <w:rFonts w:hint="eastAsia" w:ascii="仿宋_GB2312" w:hAnsi="仿宋_GB2312" w:eastAsia="仿宋_GB2312" w:cs="仿宋_GB2312"/>
          <w:color w:val="000000"/>
          <w:sz w:val="32"/>
          <w:szCs w:val="32"/>
        </w:rPr>
        <w:t>身体健康、品行端正</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Times New Roman" w:eastAsia="仿宋_GB2312" w:cs="Times New Roman"/>
          <w:kern w:val="2"/>
          <w:sz w:val="32"/>
          <w:szCs w:val="32"/>
          <w:lang w:val="en-US" w:eastAsia="zh-CN" w:bidi="ar-SA"/>
        </w:rPr>
        <w:t>,</w:t>
      </w:r>
      <w:r>
        <w:rPr>
          <w:rFonts w:hint="eastAsia" w:ascii="仿宋_GB2312" w:hAnsi="仿宋_GB2312" w:eastAsia="仿宋_GB2312" w:cs="仿宋_GB2312"/>
          <w:color w:val="000000"/>
          <w:sz w:val="32"/>
          <w:szCs w:val="32"/>
          <w:lang w:eastAsia="zh-CN"/>
        </w:rPr>
        <w:t>应熟悉退役军人相关政策。</w:t>
      </w:r>
    </w:p>
    <w:p>
      <w:pPr>
        <w:pStyle w:val="7"/>
        <w:keepNext w:val="0"/>
        <w:keepLines w:val="0"/>
        <w:pageBreakBefore w:val="0"/>
        <w:widowControl w:val="0"/>
        <w:kinsoku/>
        <w:wordWrap/>
        <w:overflowPunct/>
        <w:topLinePunct w:val="0"/>
        <w:autoSpaceDE/>
        <w:autoSpaceDN/>
        <w:bidi w:val="0"/>
        <w:spacing w:line="560" w:lineRule="exact"/>
        <w:ind w:right="0" w:rightChars="0" w:firstLine="640" w:firstLineChars="200"/>
        <w:textAlignment w:val="auto"/>
        <w:rPr>
          <w:rFonts w:ascii="黑体" w:hAnsi="黑体" w:eastAsia="黑体" w:cs="仿宋_GB2312"/>
          <w:sz w:val="32"/>
          <w:szCs w:val="32"/>
        </w:rPr>
      </w:pPr>
      <w:r>
        <w:rPr>
          <w:rFonts w:hint="eastAsia" w:ascii="黑体" w:hAnsi="黑体" w:eastAsia="黑体"/>
          <w:sz w:val="32"/>
          <w:szCs w:val="32"/>
          <w:lang w:eastAsia="zh-CN"/>
        </w:rPr>
        <w:t>六</w:t>
      </w:r>
      <w:r>
        <w:rPr>
          <w:rFonts w:ascii="黑体" w:hAnsi="黑体" w:eastAsia="黑体"/>
          <w:sz w:val="32"/>
          <w:szCs w:val="32"/>
        </w:rPr>
        <w:t>、采购数量：</w:t>
      </w:r>
      <w:r>
        <w:rPr>
          <w:rFonts w:ascii="黑体" w:hAnsi="黑体" w:eastAsia="黑体" w:cs="仿宋_GB2312"/>
          <w:sz w:val="32"/>
          <w:szCs w:val="32"/>
        </w:rPr>
        <w:t>1项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项目</w:t>
      </w:r>
      <w:r>
        <w:rPr>
          <w:rFonts w:hint="eastAsia" w:ascii="黑体" w:hAnsi="黑体" w:eastAsia="黑体" w:cs="黑体"/>
          <w:sz w:val="32"/>
          <w:szCs w:val="32"/>
        </w:rPr>
        <w:t>预算：</w:t>
      </w:r>
      <w:r>
        <w:rPr>
          <w:rFonts w:hint="eastAsia" w:ascii="黑体" w:hAnsi="黑体" w:eastAsia="黑体" w:cs="Times New Roman"/>
          <w:kern w:val="0"/>
          <w:sz w:val="32"/>
          <w:szCs w:val="32"/>
          <w:lang w:val="en-US" w:eastAsia="zh-CN" w:bidi="ar-SA"/>
        </w:rPr>
        <w:t>78000.00元</w:t>
      </w:r>
    </w:p>
    <w:p>
      <w:pPr>
        <w:keepNext w:val="0"/>
        <w:keepLines w:val="0"/>
        <w:pageBreakBefore w:val="0"/>
        <w:widowControl w:val="0"/>
        <w:kinsoku/>
        <w:wordWrap/>
        <w:overflowPunct/>
        <w:topLinePunct w:val="0"/>
        <w:autoSpaceDE/>
        <w:autoSpaceDN/>
        <w:bidi w:val="0"/>
        <w:spacing w:line="560" w:lineRule="exact"/>
        <w:ind w:right="0" w:rightChars="0"/>
        <w:textAlignment w:val="auto"/>
      </w:pPr>
      <w:bookmarkStart w:id="0" w:name="_GoBack"/>
      <w:bookmarkEnd w:id="0"/>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3A8B5"/>
    <w:multiLevelType w:val="singleLevel"/>
    <w:tmpl w:val="7443A8B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07F25A82"/>
    <w:rsid w:val="0D6A5336"/>
    <w:rsid w:val="125D5C49"/>
    <w:rsid w:val="13B11996"/>
    <w:rsid w:val="161C2B51"/>
    <w:rsid w:val="167D7FB7"/>
    <w:rsid w:val="1EAB451B"/>
    <w:rsid w:val="2477354B"/>
    <w:rsid w:val="26B911E5"/>
    <w:rsid w:val="28493354"/>
    <w:rsid w:val="359D711B"/>
    <w:rsid w:val="374D7FE3"/>
    <w:rsid w:val="3BCB5385"/>
    <w:rsid w:val="403E68BC"/>
    <w:rsid w:val="42667910"/>
    <w:rsid w:val="43BC11EE"/>
    <w:rsid w:val="46A47FBF"/>
    <w:rsid w:val="487C7066"/>
    <w:rsid w:val="4EC7373C"/>
    <w:rsid w:val="6AC76D31"/>
    <w:rsid w:val="6B813ACE"/>
    <w:rsid w:val="73AF1603"/>
    <w:rsid w:val="74306834"/>
    <w:rsid w:val="7614443C"/>
    <w:rsid w:val="7682393A"/>
    <w:rsid w:val="7B06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Plain Text"/>
    <w:basedOn w:val="1"/>
    <w:qFormat/>
    <w:uiPriority w:val="0"/>
    <w:rPr>
      <w:rFonts w:ascii="宋体" w:hAnsi="Courier New"/>
      <w:szCs w:val="20"/>
    </w:rPr>
  </w:style>
  <w:style w:type="paragraph" w:customStyle="1" w:styleId="7">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杨真超</cp:lastModifiedBy>
  <dcterms:modified xsi:type="dcterms:W3CDTF">2021-05-31T08:13:22Z</dcterms:modified>
  <dc:title>用户需求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